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Focused Echocardiography</w:t>
      </w:r>
      <w:r w:rsidRPr="003F5D69" w:rsidR="005220D6">
        <w:rPr>
          <w:rFonts w:cs="Arial"/>
          <w:b/>
          <w:bCs/>
          <w:sz w:val="28"/>
          <w:szCs w:val="28"/>
        </w:rPr>
        <w:t xml:space="preserve"> (5/27/22)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5/27</w:t>
      </w:r>
      <w:r w:rsidRPr="003F5D69" w:rsidR="005220D6">
        <w:rPr>
          <w:rFonts w:cs="Arial"/>
          <w:b/>
          <w:noProof/>
          <w:sz w:val="28"/>
          <w:szCs w:val="28"/>
        </w:rPr>
        <w:t>/2022 7:00:00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The Focused Echocardiography Course has been specifically developed to provide residents, fellows, and practicing physicians in various clinical settings with basic, and advanced cardiac ultrasound imaging and interpretation skills. Course participants will develop or significantly enhance their cardiac ultrasound imaging skills, to be able to apply them during the evaluation and management of critically ill patients. The course will meet the educational goals for both beginners and those with more advanced skills, using current evidence-based scanning protocols and algorithms. Participants will have ample opportunity to practice their image acquisition and interpretation skills in a state-of-the-art simulation center. The course objectives will cover basic and advanced principles of focused echocardiography, and not comprehensive echocardiography.</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Describe</w:t>
      </w:r>
      <w:r w:rsidRPr="003F5D69">
        <w:rPr>
          <w:rFonts w:cs="Arial"/>
        </w:rPr>
        <w:t xml:space="preserve"> the transducer orientation for all the basic transthoracic echo windows</w:t>
      </w:r>
    </w:p>
    <w:p w:rsidRPr="003F5D69" w:rsidP="006A623D">
      <w:pPr>
        <w:spacing w:line="240" w:lineRule="auto"/>
        <w:rPr>
          <w:rFonts w:cs="Arial"/>
        </w:rPr>
      </w:pPr>
      <w:r w:rsidRPr="003F5D69">
        <w:rPr>
          <w:rFonts w:cs="Arial"/>
        </w:rPr>
        <w:t>2 Demonstrate the ability to obtain images in the parasternal long and short axes, apical windows (4, 5, 2, 3), subcostal, inferior vena cava, and suprasternal windows (PASS protocol)</w:t>
      </w:r>
    </w:p>
    <w:p w:rsidRPr="003F5D69" w:rsidP="006A623D">
      <w:pPr>
        <w:spacing w:line="240" w:lineRule="auto"/>
        <w:rPr>
          <w:rFonts w:cs="Arial"/>
        </w:rPr>
      </w:pPr>
      <w:r w:rsidRPr="003F5D69">
        <w:rPr>
          <w:rFonts w:cs="Arial"/>
        </w:rPr>
        <w:t>3 Demonstrate a basic understanding of Doppler ultrasound, including color, pulsed, continuous wave Doppler, and their spectral waveforms</w:t>
      </w:r>
    </w:p>
    <w:p w:rsidRPr="003F5D69" w:rsidP="006A623D">
      <w:pPr>
        <w:spacing w:line="240" w:lineRule="auto"/>
        <w:rPr>
          <w:rFonts w:cs="Arial"/>
        </w:rPr>
      </w:pPr>
      <w:r w:rsidRPr="003F5D69">
        <w:rPr>
          <w:rFonts w:cs="Arial"/>
        </w:rPr>
        <w:t>4 Interpret basic M-mode waveforms, and discuss some of their applications in focused echocardiography</w:t>
      </w:r>
    </w:p>
    <w:p w:rsidRPr="003F5D69" w:rsidP="006A623D">
      <w:pPr>
        <w:spacing w:line="240" w:lineRule="auto"/>
        <w:rPr>
          <w:rFonts w:cs="Arial"/>
        </w:rPr>
      </w:pPr>
      <w:r w:rsidRPr="003F5D69">
        <w:rPr>
          <w:rFonts w:cs="Arial"/>
        </w:rPr>
        <w:t>5 Recognize images of valvular insufficiency</w:t>
      </w:r>
    </w:p>
    <w:p w:rsidRPr="003F5D69" w:rsidP="006A623D">
      <w:pPr>
        <w:spacing w:line="240" w:lineRule="auto"/>
        <w:rPr>
          <w:rFonts w:cs="Arial"/>
        </w:rPr>
      </w:pPr>
      <w:r w:rsidRPr="003F5D69">
        <w:rPr>
          <w:rFonts w:cs="Arial"/>
        </w:rPr>
        <w:t>6 Demonstrate the ability to estimate right atrial pressure using IVC assessment in a spontaneously breathing patient</w:t>
      </w:r>
    </w:p>
    <w:p w:rsidRPr="003F5D69" w:rsidP="006A623D">
      <w:pPr>
        <w:spacing w:line="240" w:lineRule="auto"/>
        <w:rPr>
          <w:rFonts w:cs="Arial"/>
        </w:rPr>
      </w:pPr>
      <w:r w:rsidRPr="003F5D69">
        <w:rPr>
          <w:rFonts w:cs="Arial"/>
        </w:rPr>
        <w:t>7 Demonstrate the ability to evaluate a patient for pericardial effusion, and recognize echo findings of tamponade</w:t>
      </w:r>
    </w:p>
    <w:p w:rsidRPr="003F5D69" w:rsidP="006A623D">
      <w:pPr>
        <w:spacing w:line="240" w:lineRule="auto"/>
        <w:rPr>
          <w:rFonts w:cs="Arial"/>
        </w:rPr>
      </w:pPr>
      <w:r w:rsidRPr="003F5D69">
        <w:rPr>
          <w:rFonts w:cs="Arial"/>
        </w:rPr>
        <w:t>8 Demonstrate the ability to perform basic cardiac calculations to determine ejection fraction and cardiac output</w:t>
      </w:r>
    </w:p>
    <w:p w:rsidRPr="003F5D69" w:rsidP="006A623D">
      <w:pPr>
        <w:spacing w:line="240" w:lineRule="auto"/>
        <w:rPr>
          <w:rFonts w:cs="Arial"/>
        </w:rPr>
      </w:pPr>
      <w:r w:rsidRPr="003F5D69">
        <w:rPr>
          <w:rFonts w:cs="Arial"/>
        </w:rPr>
        <w:t>9 Recognize images representing right ventricular volume/ pressure overload, and discuss some of their clinical applications</w:t>
      </w:r>
    </w:p>
    <w:p w:rsidRPr="003F5D69" w:rsidP="006A623D">
      <w:pPr>
        <w:spacing w:line="240" w:lineRule="auto"/>
        <w:rPr>
          <w:rFonts w:cs="Arial"/>
        </w:rPr>
      </w:pPr>
      <w:r w:rsidRPr="003F5D69">
        <w:rPr>
          <w:rFonts w:cs="Arial"/>
        </w:rPr>
        <w:t>10 Develop a systematic approach to evaluate the cardiac status of the critically ill patient</w:t>
      </w:r>
    </w:p>
    <w:p w:rsidR="00993B4D" w:rsidRPr="003F5D69" w:rsidP="006A623D">
      <w:pPr>
        <w:spacing w:line="240" w:lineRule="auto"/>
        <w:rPr>
          <w:rFonts w:cs="Arial"/>
          <w:color w:val="000000" w:themeColor="text1"/>
          <w:sz w:val="24"/>
          <w:szCs w:val="24"/>
        </w:rPr>
      </w:pPr>
      <w:r w:rsidRPr="003F5D69">
        <w:rPr>
          <w:rFonts w:cs="Arial"/>
        </w:rPr>
        <w:t>11 Discuss some of the differences between focused echocardiography and comprehensive echocardiography</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Family Medicine, Internal Medicine, Critical Care Medicine, Pulmonary Disease And Critical Care Medicine, Surgical Critical Care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France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Tina Gaines, N/A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Abigail Brackney,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Dowers,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Joseph,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Gisele Papo,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