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36195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4" r:link="rId5">
                      <a:extLst>
                        <a:ext uri="{28A0092B-C50C-407E-A947-70E740481C1C}">
                          <a14:useLocalDpi xmlns:a14="http://schemas.microsoft.com/office/drawing/2010/main" val="0"/>
                        </a:ext>
                      </a:extLst>
                    </a:blip>
                    <a:srcRect/>
                    <a:stretch>
                      <a:fillRect/>
                    </a:stretch>
                  </pic:blipFill>
                  <pic:spPr bwMode="auto">
                    <a:xfrm>
                      <a:off x="0" y="0"/>
                      <a:ext cx="3622954" cy="324159"/>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noProof/>
          <w:sz w:val="28"/>
          <w:szCs w:val="28"/>
        </w:rPr>
        <w:t>Cardiology Grand</w:t>
      </w:r>
      <w:r w:rsidRPr="003F5D69" w:rsidR="005220D6">
        <w:rPr>
          <w:rFonts w:cs="Arial"/>
          <w:b/>
          <w:bCs/>
          <w:sz w:val="28"/>
          <w:szCs w:val="28"/>
        </w:rPr>
        <w:t xml:space="preserve"> Rounds - Tricuspid interventions- current and future transcatheter options within Structural Heart- 8/23/2022</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8/23</w:t>
      </w:r>
      <w:r w:rsidRPr="003F5D69" w:rsidR="005220D6">
        <w:rPr>
          <w:rFonts w:cs="Arial"/>
          <w:b/>
          <w:noProof/>
          <w:sz w:val="28"/>
          <w:szCs w:val="28"/>
        </w:rPr>
        <w:t>/2022 12:00:00 PM</w:t>
      </w:r>
      <w:r w:rsidRPr="003F5D69" w:rsidR="00FE207D">
        <w:rPr>
          <w:rFonts w:cs="Arial"/>
          <w:b/>
          <w:noProof/>
          <w:sz w:val="28"/>
          <w:szCs w:val="28"/>
        </w:rPr>
        <w:t xml:space="preserve"> </w:t>
      </w:r>
      <w:r w:rsidRPr="003F5D69">
        <w:rPr>
          <w:rFonts w:cs="Arial"/>
          <w:b/>
          <w:noProof/>
          <w:sz w:val="28"/>
          <w:szCs w:val="28"/>
        </w:rPr>
        <w:t>Henry Ford</w:t>
      </w:r>
      <w:r w:rsidRPr="003F5D69">
        <w:rPr>
          <w:rFonts w:cs="Arial"/>
          <w:b/>
          <w:noProof/>
          <w:sz w:val="28"/>
          <w:szCs w:val="28"/>
        </w:rPr>
        <w:t xml:space="preserve"> Hospital</w:t>
      </w:r>
    </w:p>
    <w:p w:rsidR="00B635C4" w:rsidRPr="003F5D69" w:rsidP="006A623D">
      <w:pPr>
        <w:spacing w:line="240" w:lineRule="auto"/>
        <w:rPr>
          <w:rFonts w:cs="Arial"/>
          <w:sz w:val="24"/>
        </w:rPr>
      </w:pPr>
      <w:r>
        <w:rPr>
          <w:rtl w:val="0"/>
        </w:rPr>
        <w:t>Conferences on core cardiology topics ranging from but not limited to general cardiology, invasive, structural heart, CHF and transplant, electrophysiology, preventive, cardiac rehab, women's, imaging, vascular, adult congenital, cardio-oncology, cardio-obstetrics, amyloidosis, sarcoidosis, critical care, etc. Conferences also cover related fields including but not limited to related fields such as pulmonary, nephrology, neurology, cardiothoracic surgery, etc. Topics are designed to foster life long learning and enhance patient care, medical knowledge, practice based learning and improvement, systems based practice, professionalism, and interpersonal skills communication.</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noProof/>
          <w:sz w:val="24"/>
          <w:szCs w:val="24"/>
        </w:rPr>
        <w:t>1 Properly</w:t>
      </w:r>
      <w:r w:rsidRPr="003F5D69">
        <w:rPr>
          <w:rFonts w:cs="Arial"/>
        </w:rPr>
        <w:t xml:space="preserve"> evaluate and treat patients with acute and chronic cardiovascular disease</w:t>
      </w:r>
    </w:p>
    <w:p w:rsidRPr="003F5D69" w:rsidP="006A623D">
      <w:pPr>
        <w:spacing w:line="240" w:lineRule="auto"/>
        <w:rPr>
          <w:rFonts w:cs="Arial"/>
        </w:rPr>
      </w:pPr>
      <w:r w:rsidRPr="003F5D69">
        <w:rPr>
          <w:rFonts w:cs="Arial"/>
        </w:rPr>
        <w:t>2 Develop appropriate decision-making skills concerning noninvasive and invasive cardiovascular diagnostic studies and therapeutic interventions</w:t>
      </w:r>
    </w:p>
    <w:p w:rsidRPr="003F5D69" w:rsidP="006A623D">
      <w:pPr>
        <w:spacing w:line="240" w:lineRule="auto"/>
        <w:rPr>
          <w:rFonts w:cs="Arial"/>
        </w:rPr>
      </w:pPr>
      <w:r w:rsidRPr="003F5D69">
        <w:rPr>
          <w:rFonts w:cs="Arial"/>
        </w:rPr>
        <w:t>3 Provide effective cardiovascular patient care by focusing on an evidence-based, cost-effective, compassionate, and patient-centered approach</w:t>
      </w:r>
    </w:p>
    <w:p w:rsidRPr="003F5D69" w:rsidP="006A623D">
      <w:pPr>
        <w:spacing w:line="240" w:lineRule="auto"/>
        <w:rPr>
          <w:rFonts w:cs="Arial"/>
        </w:rPr>
      </w:pPr>
      <w:r w:rsidRPr="003F5D69">
        <w:rPr>
          <w:rFonts w:cs="Arial"/>
        </w:rPr>
        <w:t>4 Improve communication skills for interacting with patients and family members</w:t>
      </w:r>
    </w:p>
    <w:p w:rsidRPr="003F5D69" w:rsidP="006A623D">
      <w:pPr>
        <w:spacing w:line="240" w:lineRule="auto"/>
        <w:rPr>
          <w:rFonts w:cs="Arial"/>
        </w:rPr>
      </w:pPr>
      <w:r w:rsidRPr="003F5D69">
        <w:rPr>
          <w:rFonts w:cs="Arial"/>
        </w:rPr>
        <w:t>5 Gain insight into the health care delivery system</w:t>
      </w:r>
    </w:p>
    <w:p w:rsidRPr="003F5D69" w:rsidP="006A623D">
      <w:pPr>
        <w:spacing w:line="240" w:lineRule="auto"/>
        <w:rPr>
          <w:rFonts w:cs="Arial"/>
        </w:rPr>
      </w:pPr>
      <w:r w:rsidRPr="003F5D69">
        <w:rPr>
          <w:rFonts w:cs="Arial"/>
        </w:rPr>
        <w:t>6 Gain awareness of current research and innovations in the field of cardiovascular medicine and their clinical implications</w:t>
      </w:r>
    </w:p>
    <w:p w:rsidRPr="003F5D69" w:rsidP="006A623D">
      <w:pPr>
        <w:spacing w:line="240" w:lineRule="auto"/>
        <w:rPr>
          <w:rFonts w:cs="Arial"/>
        </w:rPr>
      </w:pPr>
      <w:r w:rsidRPr="003F5D69">
        <w:rPr>
          <w:rFonts w:cs="Arial"/>
        </w:rPr>
        <w:t>7 Enhance activities in patient safety and quality improvement</w:t>
      </w:r>
    </w:p>
    <w:p w:rsidRPr="003F5D69" w:rsidP="006A623D">
      <w:pPr>
        <w:spacing w:line="240" w:lineRule="auto"/>
        <w:rPr>
          <w:rFonts w:cs="Arial"/>
        </w:rPr>
      </w:pPr>
      <w:r w:rsidRPr="003F5D69">
        <w:rPr>
          <w:rFonts w:cs="Arial"/>
        </w:rPr>
        <w:t>8 Improve wellness and mindfulness and reduce burnout and stress</w:t>
      </w:r>
    </w:p>
    <w:p w:rsidRPr="003F5D69" w:rsidP="006A623D">
      <w:pPr>
        <w:spacing w:line="240" w:lineRule="auto"/>
        <w:rPr>
          <w:rFonts w:cs="Arial"/>
        </w:rPr>
      </w:pPr>
      <w:r w:rsidRPr="003F5D69">
        <w:rPr>
          <w:rFonts w:cs="Arial"/>
        </w:rPr>
        <w:t>9 Develop faculty to be more effective teachers, mentors, and leaders</w:t>
      </w:r>
    </w:p>
    <w:p w:rsidRPr="003F5D69" w:rsidP="006A623D">
      <w:pPr>
        <w:spacing w:line="240" w:lineRule="auto"/>
        <w:rPr>
          <w:rFonts w:cs="Arial"/>
        </w:rPr>
      </w:pPr>
      <w:r w:rsidRPr="003F5D69">
        <w:rPr>
          <w:rFonts w:cs="Arial"/>
        </w:rPr>
        <w:t>10 Promote diversity, equity, inclusion, and justice</w:t>
      </w:r>
    </w:p>
    <w:p w:rsidRPr="003F5D69" w:rsidP="006A623D">
      <w:pPr>
        <w:spacing w:line="240" w:lineRule="auto"/>
        <w:rPr>
          <w:rFonts w:cs="Arial"/>
        </w:rPr>
      </w:pPr>
      <w:r w:rsidRPr="003F5D69">
        <w:rPr>
          <w:rFonts w:cs="Arial"/>
        </w:rPr>
        <w:t>11 Identify methods to reduce healthcare disparities</w:t>
      </w:r>
    </w:p>
    <w:p w:rsidR="00993B4D" w:rsidRPr="003F5D69" w:rsidP="006A623D">
      <w:pPr>
        <w:spacing w:line="240" w:lineRule="auto"/>
        <w:rPr>
          <w:rFonts w:cs="Arial"/>
          <w:color w:val="000000" w:themeColor="text1"/>
          <w:sz w:val="24"/>
          <w:szCs w:val="24"/>
        </w:rPr>
      </w:pPr>
      <w:r w:rsidRPr="003F5D69">
        <w:rPr>
          <w:rFonts w:cs="Arial"/>
        </w:rPr>
        <w:t>12 Prepare for specialty and subspecialty cardiovascular board examinations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noProof/>
        </w:rPr>
        <w:t>Cardiovascular Disease</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Panoff,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Beels,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- 12/14/2021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Brooks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Linda Murray, BBA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- 01/03/2022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Bobak Rabbani,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Mackram Eleid,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- 08/10/2022</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CC477A" w:rsidRPr="003F5D69" w:rsidP="00CC477A">
      <w:pPr>
        <w:spacing w:line="240" w:lineRule="auto"/>
        <w:rPr>
          <w:rFonts w:cs="Arial"/>
          <w:sz w:val="20"/>
          <w:szCs w:val="20"/>
        </w:rPr>
      </w:pPr>
      <w:r w:rsidRPr="003F5D69">
        <w:rPr>
          <w:rFonts w:cs="Arial"/>
          <w:b/>
          <w:bCs/>
          <w:sz w:val="20"/>
          <w:szCs w:val="20"/>
        </w:rPr>
        <w:t xml:space="preserve">ACCREDITATION STATEMENT: </w:t>
      </w:r>
      <w:r w:rsidRPr="003F5D69" w:rsidR="00053C8D">
        <w:rPr>
          <w:rFonts w:cs="Arial"/>
          <w:b/>
          <w:bCs/>
          <w:sz w:val="20"/>
          <w:szCs w:val="20"/>
        </w:rPr>
        <w:t>Henry Ford Health System</w:t>
      </w:r>
      <w:r w:rsidRPr="003F5D69">
        <w:rPr>
          <w:rFonts w:cs="Arial"/>
          <w:sz w:val="20"/>
          <w:szCs w:val="20"/>
        </w:rPr>
        <w:t xml:space="preserve"> is accredited by the Accreditation Council for Continuing Medical Education (ACCME) to provide continuing medical education for physicians.</w:t>
      </w:r>
    </w:p>
    <w:p w:rsidR="00993B4D" w:rsidRPr="003F5D69" w:rsidP="003B6C7B">
      <w:pPr>
        <w:spacing w:line="240" w:lineRule="auto"/>
        <w:rPr>
          <w:rFonts w:cs="Arial"/>
          <w:sz w:val="20"/>
          <w:szCs w:val="20"/>
        </w:rPr>
      </w:pPr>
      <w:r w:rsidRPr="003F5D69">
        <w:rPr>
          <w:rFonts w:cs="Arial"/>
          <w:b/>
          <w:bCs/>
          <w:sz w:val="20"/>
          <w:szCs w:val="20"/>
        </w:rPr>
        <w:t>DESIGNATION STATEMENT:</w:t>
      </w:r>
      <w:r w:rsidRPr="003F5D69">
        <w:rPr>
          <w:b/>
          <w:bCs/>
          <w:sz w:val="20"/>
          <w:szCs w:val="20"/>
        </w:rPr>
        <w:t xml:space="preserve"> </w:t>
      </w:r>
      <w:r w:rsidRPr="003F5D69" w:rsidR="00903F8E">
        <w:rPr>
          <w:rFonts w:cs="Arial"/>
          <w:b/>
          <w:bCs/>
          <w:sz w:val="20"/>
          <w:szCs w:val="20"/>
        </w:rPr>
        <w:t>Henry Ford Health System</w:t>
      </w:r>
      <w:r w:rsidRPr="003F5D69" w:rsidR="00CC477A">
        <w:rPr>
          <w:rFonts w:cs="Arial"/>
          <w:sz w:val="20"/>
          <w:szCs w:val="20"/>
        </w:rPr>
        <w:t xml:space="preserve"> </w:t>
      </w:r>
      <w:r w:rsidRPr="003F5D69">
        <w:rPr>
          <w:rFonts w:cs="Arial"/>
          <w:sz w:val="20"/>
          <w:szCs w:val="20"/>
        </w:rPr>
        <w:t xml:space="preserve">designates this educational activity for a maximum of </w:t>
      </w:r>
      <w:r w:rsidRPr="003F5D69" w:rsidR="00E04B48">
        <w:rPr>
          <w:rFonts w:cs="Arial"/>
          <w:noProof/>
          <w:sz w:val="20"/>
          <w:szCs w:val="20"/>
        </w:rPr>
        <w:t>1.00</w:t>
      </w:r>
      <w:r w:rsidRPr="003F5D69">
        <w:rPr>
          <w:rFonts w:cs="Arial"/>
          <w:sz w:val="20"/>
          <w:szCs w:val="20"/>
        </w:rPr>
        <w:t xml:space="preserve"> AMA PRA Category 1 Credit</w:t>
      </w:r>
      <w:r w:rsidRPr="003F5D69" w:rsidR="00877E7B">
        <w:rPr>
          <w:rFonts w:cs="Arial"/>
          <w:sz w:val="20"/>
          <w:szCs w:val="20"/>
        </w:rPr>
        <w:t>(s)</w:t>
      </w:r>
      <w:r w:rsidRPr="003F5D69" w:rsidR="00053C8D">
        <w:rPr>
          <w:rFonts w:cs="Arial"/>
          <w:sz w:val="20"/>
          <w:szCs w:val="20"/>
        </w:rPr>
        <w:t>™</w:t>
      </w:r>
      <w:r w:rsidRPr="003F5D69">
        <w:rPr>
          <w:rFonts w:cs="Arial"/>
          <w:sz w:val="20"/>
          <w:szCs w:val="20"/>
        </w:rPr>
        <w:t>. Physicians should only claim credit commensurate with the extent of their participation in the activity.</w:t>
      </w:r>
    </w:p>
    <w:p w:rsidR="003E5D6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In Compliance with the ACCME Standards for Commercial Support, all individuals in a position to control/influence the content of this activity are required to disclose relevant financial interests of their own or spouse or partners with any ACCME defined commercial interests for the past </w:t>
      </w:r>
      <w:r w:rsidRPr="003F5D69" w:rsidR="007D5D04">
        <w:rPr>
          <w:rFonts w:cs="Arial"/>
          <w:sz w:val="20"/>
          <w:szCs w:val="20"/>
        </w:rPr>
        <w:t>24</w:t>
      </w:r>
      <w:r w:rsidRPr="003F5D69">
        <w:rPr>
          <w:rFonts w:cs="Arial"/>
          <w:sz w:val="20"/>
          <w:szCs w:val="20"/>
        </w:rPr>
        <w:t xml:space="preserve"> months and/or any non-FDA approved use of a drug or a device that is included in the presentation.</w:t>
      </w:r>
      <w:r w:rsidRPr="003F5D69" w:rsidR="007D5D04">
        <w:rPr>
          <w:rFonts w:cs="Arial"/>
          <w:sz w:val="20"/>
          <w:szCs w:val="20"/>
        </w:rPr>
        <w:t xml:space="preserve"> All relevant financial relationships have been mitigated. </w:t>
      </w:r>
    </w:p>
    <w:p w:rsidR="00375873" w:rsidRPr="003F5D69" w:rsidP="006A623D">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3F5D69" w:rsidR="00B740AA">
        <w:rPr>
          <w:rFonts w:cs="Arial"/>
          <w:sz w:val="20"/>
          <w:szCs w:val="20"/>
        </w:rPr>
        <w:t>Henry Ford Health System Office of Continu</w:t>
      </w:r>
      <w:r w:rsidRPr="003F5D69" w:rsidR="00F42D99">
        <w:rPr>
          <w:rFonts w:cs="Arial"/>
          <w:sz w:val="20"/>
          <w:szCs w:val="20"/>
        </w:rPr>
        <w:t xml:space="preserve">ing Medical Education is committed to ensuring that its programs, services, </w:t>
      </w:r>
      <w:r w:rsidRPr="003F5D69" w:rsidR="00F42D99">
        <w:rPr>
          <w:rFonts w:cs="Arial"/>
          <w:sz w:val="20"/>
          <w:szCs w:val="20"/>
        </w:rPr>
        <w:t>goods</w:t>
      </w:r>
      <w:r w:rsidRPr="003F5D69" w:rsidR="00F42D99">
        <w:rPr>
          <w:rFonts w:cs="Arial"/>
          <w:sz w:val="20"/>
          <w:szCs w:val="20"/>
        </w:rPr>
        <w:t xml:space="preserve"> and facilities are accessible to individuals with disabilities as specified under Section 504 of the Rehabilitation Act of 1973 and the Americans with Disabilities Amendments Act of 2008. If you have needs that require special accommodations, including dietary concerns, please contact the CME Conference Coordinator. </w:t>
      </w:r>
    </w:p>
    <w:p w:rsidR="00993B4D" w:rsidRPr="003F5D69" w:rsidP="006A623D">
      <w:pPr>
        <w:spacing w:line="240" w:lineRule="auto"/>
        <w:rPr>
          <w:rFonts w:cs="Arial"/>
          <w:sz w:val="20"/>
          <w:szCs w:val="20"/>
        </w:rPr>
      </w:pPr>
      <w:r w:rsidRPr="003F5D69">
        <w:rPr>
          <w:rFonts w:cs="Arial"/>
          <w:sz w:val="20"/>
          <w:szCs w:val="20"/>
        </w:rPr>
        <w:fldChar w:fldCharType="begin"/>
      </w:r>
      <w:r w:rsidRPr="003F5D69">
        <w:rPr>
          <w:rFonts w:cs="Arial"/>
          <w:sz w:val="20"/>
          <w:szCs w:val="20"/>
        </w:rPr>
        <w:instrText xml:space="preserve"> IF  </w:instrText>
      </w:r>
      <w:r w:rsidRPr="003F5D69" w:rsidR="00781A36">
        <w:rPr>
          <w:rFonts w:cs="Arial"/>
          <w:noProof/>
          <w:sz w:val="20"/>
          <w:szCs w:val="20"/>
        </w:rPr>
        <w:instrText>"</w:instrText>
      </w:r>
      <w:r w:rsidRPr="003F5D69" w:rsidR="00781A36">
        <w:rPr>
          <w:rFonts w:cs="Arial"/>
          <w:noProof/>
          <w:sz w:val="20"/>
          <w:szCs w:val="20"/>
        </w:rPr>
        <w:instrText>Bobak Rabbani</w:instrText>
      </w:r>
      <w:r w:rsidRPr="003F5D69" w:rsidR="00781A36">
        <w:rPr>
          <w:rFonts w:cs="Arial"/>
          <w:sz w:val="20"/>
          <w:szCs w:val="20"/>
        </w:rPr>
        <w:instrText>, Kelly Panoff</w:instrText>
      </w:r>
      <w:r w:rsidRPr="003F5D69" w:rsidR="00781A36">
        <w:rPr>
          <w:rFonts w:cs="Arial"/>
          <w:sz w:val="20"/>
          <w:szCs w:val="20"/>
        </w:rPr>
        <w:instrText>"</w:instrText>
      </w:r>
      <w:r w:rsidRPr="003F5D69" w:rsidR="00781A36">
        <w:rPr>
          <w:rFonts w:cs="Arial"/>
          <w:sz w:val="20"/>
          <w:szCs w:val="20"/>
        </w:rPr>
        <w:instrText xml:space="preserve"> &lt;&gt; "" "If you have questions, please email </w:instrText>
      </w:r>
      <w:r w:rsidRPr="003F5D69" w:rsidR="00781A36">
        <w:rPr>
          <w:rFonts w:cs="Arial"/>
          <w:noProof/>
          <w:sz w:val="20"/>
          <w:szCs w:val="20"/>
        </w:rPr>
        <w:instrText>Bobak Rabbani</w:instrText>
      </w:r>
      <w:r w:rsidRPr="003F5D69" w:rsidR="00781A36">
        <w:rPr>
          <w:rFonts w:cs="Arial"/>
          <w:sz w:val="20"/>
          <w:szCs w:val="20"/>
        </w:rPr>
        <w:instrText>, Kelly Panoff</w:instrText>
      </w:r>
      <w:r w:rsidRPr="003F5D69" w:rsidR="00781A36">
        <w:rPr>
          <w:rFonts w:cs="Arial"/>
          <w:sz w:val="20"/>
          <w:szCs w:val="20"/>
        </w:rPr>
        <w:instrText xml:space="preserve"> at </w:instrText>
      </w:r>
      <w:r w:rsidRPr="003F5D69" w:rsidR="00781A36">
        <w:rPr>
          <w:rFonts w:cs="Arial"/>
          <w:noProof/>
          <w:sz w:val="20"/>
          <w:szCs w:val="20"/>
        </w:rPr>
        <w:instrText>brabban1@hfhs</w:instrText>
      </w:r>
      <w:r w:rsidRPr="003F5D69" w:rsidR="00781A36">
        <w:rPr>
          <w:rFonts w:cs="Arial"/>
          <w:sz w:val="20"/>
          <w:szCs w:val="20"/>
        </w:rPr>
        <w:instrText>.org, kpanoff1@hfhs.org</w:instrText>
      </w:r>
      <w:r w:rsidRPr="003F5D69" w:rsidR="00781A36">
        <w:rPr>
          <w:rFonts w:cs="Arial"/>
          <w:sz w:val="20"/>
          <w:szCs w:val="20"/>
        </w:rPr>
        <w:instrText xml:space="preserve">." "" </w:instrText>
      </w:r>
      <w:r w:rsidRPr="003F5D69">
        <w:rPr>
          <w:rFonts w:cs="Arial"/>
          <w:sz w:val="20"/>
          <w:szCs w:val="20"/>
        </w:rPr>
        <w:instrText xml:space="preserve">\* MERGEFORMAT </w:instrText>
      </w:r>
      <w:r w:rsidRPr="003F5D69">
        <w:rPr>
          <w:rFonts w:cs="Arial"/>
          <w:sz w:val="20"/>
          <w:szCs w:val="20"/>
        </w:rPr>
        <w:fldChar w:fldCharType="separate"/>
      </w:r>
      <w:r w:rsidRPr="003F5D69" w:rsidR="00781A36">
        <w:rPr>
          <w:rFonts w:cs="Arial"/>
          <w:noProof/>
          <w:sz w:val="20"/>
          <w:szCs w:val="20"/>
        </w:rPr>
        <w:t>If you have questions</w:t>
      </w:r>
      <w:r w:rsidRPr="003F5D69" w:rsidR="00781A36">
        <w:rPr>
          <w:rFonts w:cs="Arial"/>
          <w:b/>
          <w:bCs/>
          <w:noProof/>
          <w:sz w:val="20"/>
          <w:szCs w:val="20"/>
        </w:rPr>
        <w:t xml:space="preserve">, </w:t>
      </w:r>
      <w:r w:rsidRPr="003F5D69" w:rsidR="00781A36">
        <w:rPr>
          <w:rFonts w:cs="Arial"/>
          <w:noProof/>
          <w:sz w:val="20"/>
          <w:szCs w:val="20"/>
        </w:rPr>
        <w:t>please email Bobak Rabbani, Kelly Panoff at</w:t>
      </w:r>
      <w:r w:rsidRPr="003F5D69" w:rsidR="00781A36">
        <w:rPr>
          <w:rFonts w:cs="Arial"/>
          <w:sz w:val="20"/>
          <w:szCs w:val="20"/>
        </w:rPr>
        <w:t xml:space="preserve"> </w:t>
      </w:r>
      <w:r w:rsidRPr="003F5D69" w:rsidR="00781A36">
        <w:rPr>
          <w:rFonts w:cs="Arial"/>
          <w:noProof/>
          <w:sz w:val="20"/>
          <w:szCs w:val="20"/>
        </w:rPr>
        <w:t>brabban1@hfhs</w:t>
      </w:r>
      <w:r w:rsidRPr="003F5D69" w:rsidR="00781A36">
        <w:rPr>
          <w:rFonts w:cs="Arial"/>
          <w:sz w:val="20"/>
          <w:szCs w:val="20"/>
        </w:rPr>
        <w:t>.org, kpanoff1@hfhs.org</w:t>
      </w:r>
      <w:r w:rsidRPr="003F5D69" w:rsidR="00781A36">
        <w:rPr>
          <w:rFonts w:cs="Arial"/>
          <w:sz w:val="20"/>
          <w:szCs w:val="20"/>
        </w:rPr>
        <w:t>.</w:t>
      </w:r>
      <w:r w:rsidRPr="003F5D69">
        <w:rPr>
          <w:rFonts w:cs="Arial"/>
          <w:sz w:val="20"/>
          <w:szCs w:val="20"/>
        </w:rPr>
        <w:fldChar w:fldCharType="end"/>
      </w:r>
    </w:p>
    <w:sectPr w:rsidSect="00B747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cid:image001.png@01D84776.B89D01C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Beels, Hannah</cp:lastModifiedBy>
  <cp:revision>3</cp:revision>
  <dcterms:created xsi:type="dcterms:W3CDTF">2022-05-18T16:51:00Z</dcterms:created>
  <dcterms:modified xsi:type="dcterms:W3CDTF">2022-05-18T17:06:00Z</dcterms:modified>
</cp:coreProperties>
</file>