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2022 (</w:t>
      </w:r>
      <w:r w:rsidRPr="003F5D69" w:rsidR="005220D6">
        <w:rPr>
          <w:rFonts w:cs="Arial"/>
          <w:b/>
          <w:bCs/>
          <w:sz w:val="28"/>
          <w:szCs w:val="28"/>
        </w:rPr>
        <w:t>HFTI) Henry Ford Transplant Institute Lecture Series - Ergonomic Injury &amp; Prevention: A Few Minutes Can Change Everything - 6/17/2022</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6/17</w:t>
      </w:r>
      <w:r w:rsidRPr="003F5D69" w:rsidR="005220D6">
        <w:rPr>
          <w:rFonts w:cs="Arial"/>
          <w:b/>
          <w:noProof/>
          <w:sz w:val="28"/>
          <w:szCs w:val="28"/>
        </w:rPr>
        <w:t>/2022 6:30:00 AM</w:t>
      </w:r>
      <w:r w:rsidRPr="003F5D69" w:rsidR="00FE207D">
        <w:rPr>
          <w:rFonts w:cs="Arial"/>
          <w:b/>
          <w:noProof/>
          <w:sz w:val="28"/>
          <w:szCs w:val="28"/>
        </w:rPr>
        <w:t xml:space="preserve"> </w:t>
      </w:r>
      <w:r w:rsidRPr="003F5D69">
        <w:rPr>
          <w:rFonts w:cs="Arial"/>
          <w:b/>
          <w:noProof/>
          <w:sz w:val="28"/>
          <w:szCs w:val="28"/>
        </w:rPr>
        <w:t>Webex</w:t>
      </w:r>
    </w:p>
    <w:p w:rsidR="00B635C4" w:rsidRPr="003F5D69" w:rsidP="006A623D">
      <w:pPr>
        <w:spacing w:line="240" w:lineRule="auto"/>
        <w:rPr>
          <w:rFonts w:cs="Arial"/>
          <w:sz w:val="24"/>
        </w:rPr>
      </w:pPr>
      <w:r>
        <w:rPr>
          <w:rtl w:val="0"/>
        </w:rPr>
        <w:t>The intent of the Transplant Institute Lecture Series is to update all transplant disciplines on the stringent federal rules and regulations, to keep staff informed of new and evolving information, quality initiatives, infectious disease updates, immunosuppression protocols, research projects, cancer research and health maintenance. These educational lectures will include all transplant disciplines and the topics will cover diversity/equity, quality, policies, infectious disease, immunosuppression, research, organ specific topics, and cancer and health maintenance. And transplant surgery in the COVID era.</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Share</w:t>
      </w:r>
      <w:r w:rsidRPr="003F5D69">
        <w:rPr>
          <w:rFonts w:cs="Arial"/>
        </w:rPr>
        <w:t xml:space="preserve"> the latest transplant federal regulations and guidelines and how to access</w:t>
      </w:r>
    </w:p>
    <w:p w:rsidRPr="003F5D69" w:rsidP="006A623D">
      <w:pPr>
        <w:spacing w:line="240" w:lineRule="auto"/>
        <w:rPr>
          <w:rFonts w:cs="Arial"/>
        </w:rPr>
      </w:pPr>
      <w:r w:rsidRPr="003F5D69">
        <w:rPr>
          <w:rFonts w:cs="Arial"/>
        </w:rPr>
        <w:t>2 Share the latest quality trends and expectations necessary for transplant programs</w:t>
      </w:r>
    </w:p>
    <w:p w:rsidRPr="003F5D69" w:rsidP="006A623D">
      <w:pPr>
        <w:spacing w:line="240" w:lineRule="auto"/>
        <w:rPr>
          <w:rFonts w:cs="Arial"/>
        </w:rPr>
      </w:pPr>
      <w:r w:rsidRPr="003F5D69">
        <w:rPr>
          <w:rFonts w:cs="Arial"/>
        </w:rPr>
        <w:t>3 Learn about new research findings to incorporate in patient care</w:t>
      </w:r>
    </w:p>
    <w:p w:rsidRPr="003F5D69" w:rsidP="006A623D">
      <w:pPr>
        <w:spacing w:line="240" w:lineRule="auto"/>
        <w:rPr>
          <w:rFonts w:cs="Arial"/>
        </w:rPr>
      </w:pPr>
      <w:r w:rsidRPr="003F5D69">
        <w:rPr>
          <w:rFonts w:cs="Arial"/>
        </w:rPr>
        <w:t>4 Learn about new cancer findings in transplant population</w:t>
      </w:r>
    </w:p>
    <w:p w:rsidRPr="003F5D69" w:rsidP="006A623D">
      <w:pPr>
        <w:spacing w:line="240" w:lineRule="auto"/>
        <w:rPr>
          <w:rFonts w:cs="Arial"/>
        </w:rPr>
      </w:pPr>
      <w:r w:rsidRPr="003F5D69">
        <w:rPr>
          <w:rFonts w:cs="Arial"/>
        </w:rPr>
        <w:t xml:space="preserve">5 Learn about diversity/equity in transplantation </w:t>
      </w:r>
    </w:p>
    <w:p w:rsidRPr="003F5D69" w:rsidP="006A623D">
      <w:pPr>
        <w:spacing w:line="240" w:lineRule="auto"/>
        <w:rPr>
          <w:rFonts w:cs="Arial"/>
        </w:rPr>
      </w:pPr>
      <w:r w:rsidRPr="003F5D69">
        <w:rPr>
          <w:rFonts w:cs="Arial"/>
        </w:rPr>
        <w:t>6 Learn techniques for transplant care provider wellness</w:t>
      </w:r>
    </w:p>
    <w:p w:rsidRPr="003F5D69" w:rsidP="006A623D">
      <w:pPr>
        <w:spacing w:line="240" w:lineRule="auto"/>
        <w:rPr>
          <w:rFonts w:cs="Arial"/>
        </w:rPr>
      </w:pPr>
      <w:r w:rsidRPr="003F5D69">
        <w:rPr>
          <w:rFonts w:cs="Arial"/>
        </w:rPr>
        <w:t>7 Learn about the organ allocation system updates</w:t>
      </w:r>
    </w:p>
    <w:p w:rsidR="00993B4D" w:rsidRPr="003F5D69" w:rsidP="006A623D">
      <w:pPr>
        <w:spacing w:line="240" w:lineRule="auto"/>
        <w:rPr>
          <w:rFonts w:cs="Arial"/>
          <w:color w:val="000000" w:themeColor="text1"/>
          <w:sz w:val="24"/>
          <w:szCs w:val="24"/>
        </w:rPr>
      </w:pPr>
      <w:r w:rsidRPr="003F5D69">
        <w:rPr>
          <w:rFonts w:cs="Arial"/>
        </w:rPr>
        <w:t xml:space="preserve">8 Share the latest on transplantation in the COVID era </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Transplant Institute</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Haloostock</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Hannah Beels,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Linda Murray, BBA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Marwan Abouljoud,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Sunil K Geevarghese, MD, MSCI, FACS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Elizabeth Reed,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- 08/18/2021</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1.00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noProof/>
          <w:sz w:val="20"/>
          <w:szCs w:val="20"/>
        </w:rPr>
        <w:instrText>"</w:instrText>
      </w:r>
      <w:r w:rsidRPr="003F5D69" w:rsidR="00781A36">
        <w:rPr>
          <w:rFonts w:cs="Arial"/>
          <w:noProof/>
          <w:sz w:val="20"/>
          <w:szCs w:val="20"/>
        </w:rPr>
        <w:instrText>Jane McMurray</w:instrText>
      </w:r>
      <w:r w:rsidRPr="003F5D69" w:rsidR="00781A36">
        <w:rPr>
          <w:rFonts w:cs="Arial"/>
          <w:noProof/>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noProof/>
          <w:sz w:val="20"/>
          <w:szCs w:val="20"/>
        </w:rPr>
        <w:instrText>Jane McMurray</w:instrText>
      </w:r>
      <w:r w:rsidRPr="003F5D69" w:rsidR="00781A36">
        <w:rPr>
          <w:rFonts w:cs="Arial"/>
          <w:sz w:val="20"/>
          <w:szCs w:val="20"/>
        </w:rPr>
        <w:instrText xml:space="preserve"> at </w:instrText>
      </w:r>
      <w:r w:rsidRPr="003F5D69" w:rsidR="00781A36">
        <w:rPr>
          <w:rFonts w:cs="Arial"/>
          <w:noProof/>
          <w:sz w:val="20"/>
          <w:szCs w:val="20"/>
        </w:rPr>
        <w:instrText>murray9825@gmail</w:instrText>
      </w:r>
      <w:r w:rsidRPr="003F5D69" w:rsidR="00781A36">
        <w:rPr>
          <w:rFonts w:cs="Arial"/>
          <w:sz w:val="20"/>
          <w:szCs w:val="20"/>
        </w:rPr>
        <w:instrText>.com</w:instrText>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sidR="00781A36">
        <w:rPr>
          <w:rFonts w:cs="Arial"/>
          <w:noProof/>
          <w:sz w:val="20"/>
          <w:szCs w:val="20"/>
        </w:rPr>
        <w:t>If you have questions</w:t>
      </w:r>
      <w:r w:rsidRPr="003F5D69" w:rsidR="00781A36">
        <w:rPr>
          <w:rFonts w:cs="Arial"/>
          <w:b/>
          <w:bCs/>
          <w:noProof/>
          <w:sz w:val="20"/>
          <w:szCs w:val="20"/>
        </w:rPr>
        <w:t xml:space="preserve">, </w:t>
      </w:r>
      <w:r w:rsidRPr="003F5D69" w:rsidR="00781A36">
        <w:rPr>
          <w:rFonts w:cs="Arial"/>
          <w:noProof/>
          <w:sz w:val="20"/>
          <w:szCs w:val="20"/>
        </w:rPr>
        <w:t>please email Jane McMurray at murray9825@gmail.</w:t>
      </w:r>
      <w:r w:rsidRPr="003F5D69" w:rsidR="00781A36">
        <w:rPr>
          <w:rFonts w:cs="Arial"/>
          <w:sz w:val="20"/>
          <w:szCs w:val="20"/>
        </w:rPr>
        <w:t>com</w:t>
      </w:r>
      <w:r w:rsidRPr="003F5D69" w:rsidR="00781A36">
        <w:rPr>
          <w:rFonts w:cs="Arial"/>
          <w:sz w:val="20"/>
          <w:szCs w:val="20"/>
        </w:rPr>
        <w:t>.</w:t>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