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HFJ Referral</w:t>
      </w:r>
      <w:r w:rsidRPr="003F5D69" w:rsidR="005220D6">
        <w:rPr>
          <w:rFonts w:cs="Arial"/>
          <w:b/>
          <w:bCs/>
          <w:sz w:val="28"/>
          <w:szCs w:val="28"/>
        </w:rPr>
        <w:t xml:space="preserve"> Pathway Education</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2/1</w:t>
      </w:r>
      <w:r w:rsidRPr="003F5D69" w:rsidR="005220D6">
        <w:rPr>
          <w:rFonts w:cs="Arial"/>
          <w:b/>
          <w:noProof/>
          <w:sz w:val="28"/>
          <w:szCs w:val="28"/>
        </w:rPr>
        <w:t>/2023 12:00:00 PM</w:t>
      </w:r>
      <w:r w:rsidRPr="003F5D69" w:rsidR="00FE207D">
        <w:rPr>
          <w:rFonts w:cs="Arial"/>
          <w:b/>
          <w:noProof/>
          <w:sz w:val="28"/>
          <w:szCs w:val="28"/>
        </w:rPr>
        <w:t xml:space="preserve"> </w:t>
      </w:r>
      <w:r w:rsidRPr="003F5D69">
        <w:rPr>
          <w:rFonts w:cs="Arial"/>
          <w:b/>
          <w:noProof/>
          <w:sz w:val="28"/>
          <w:szCs w:val="28"/>
        </w:rPr>
        <w:t>Online</w:t>
      </w:r>
    </w:p>
    <w:p w:rsidR="00B635C4" w:rsidRPr="003F5D69" w:rsidP="006A623D">
      <w:pPr>
        <w:spacing w:line="240" w:lineRule="auto"/>
        <w:rPr>
          <w:rFonts w:cs="Arial"/>
          <w:sz w:val="24"/>
        </w:rPr>
      </w:pPr>
      <w:r>
        <w:rPr>
          <w:rtl w:val="0"/>
        </w:rPr>
        <w:t>Rheumatology to provide education on referral pathway project to the primary care team that includes information on what needs to be ordered (labs, imaging) prior to the referral so that a diagnosis can be made once the patient has been seen by the Rheumatologist. We will review atleast 12 different diagnoses and workup required for each.</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Enter</w:t>
      </w:r>
      <w:r w:rsidRPr="003F5D69">
        <w:rPr>
          <w:rFonts w:cs="Arial"/>
        </w:rPr>
        <w:t xml:space="preserve"> a defined clinical question for the specialists</w:t>
      </w:r>
    </w:p>
    <w:p w:rsidR="00993B4D" w:rsidRPr="003F5D69" w:rsidP="006A623D">
      <w:pPr>
        <w:spacing w:line="240" w:lineRule="auto"/>
        <w:rPr>
          <w:rFonts w:cs="Arial"/>
          <w:color w:val="000000" w:themeColor="text1"/>
          <w:sz w:val="24"/>
          <w:szCs w:val="24"/>
        </w:rPr>
      </w:pPr>
      <w:r w:rsidRPr="003F5D69">
        <w:rPr>
          <w:rFonts w:cs="Arial"/>
        </w:rPr>
        <w:t xml:space="preserve">2 Provide guidance on the pre-work to support specialist diagnosis work </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Shannan LaFave, RN,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Hazem Zebda,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Lindsey A Bryner, MSN,RN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- 12/30/2022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