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PALS (</w:t>
      </w:r>
      <w:r w:rsidRPr="003F5D69" w:rsidR="005220D6">
        <w:rPr>
          <w:rFonts w:cs="Arial"/>
          <w:b/>
          <w:bCs/>
          <w:sz w:val="28"/>
          <w:szCs w:val="28"/>
        </w:rPr>
        <w:t>Pediatric Advanced Life Support) - Retrainer (8/9/23)</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8/9</w:t>
      </w:r>
      <w:r w:rsidRPr="003F5D69" w:rsidR="005220D6">
        <w:rPr>
          <w:rFonts w:cs="Arial"/>
          <w:b/>
          <w:noProof/>
          <w:sz w:val="28"/>
          <w:szCs w:val="28"/>
        </w:rPr>
        <w:t>/2023 7:45:00 AM</w:t>
      </w:r>
      <w:r w:rsidRPr="003F5D69" w:rsidR="00FE207D">
        <w:rPr>
          <w:rFonts w:cs="Arial"/>
          <w:b/>
          <w:noProof/>
          <w:sz w:val="28"/>
          <w:szCs w:val="28"/>
        </w:rPr>
        <w:t xml:space="preserve"> </w:t>
      </w:r>
      <w:r w:rsidRPr="003F5D69">
        <w:rPr>
          <w:rFonts w:cs="Arial"/>
          <w:b/>
          <w:noProof/>
          <w:sz w:val="28"/>
          <w:szCs w:val="28"/>
        </w:rPr>
        <w:t>HFH -</w:t>
      </w:r>
      <w:r w:rsidRPr="003F5D69">
        <w:rPr>
          <w:rFonts w:cs="Arial"/>
          <w:b/>
          <w:noProof/>
          <w:sz w:val="28"/>
          <w:szCs w:val="28"/>
        </w:rPr>
        <w:t xml:space="preserve"> Detroit - Simulation Center</w:t>
      </w:r>
    </w:p>
    <w:p w:rsidR="00B635C4" w:rsidRPr="003F5D69" w:rsidP="006A623D">
      <w:pPr>
        <w:spacing w:line="240" w:lineRule="auto"/>
        <w:rPr>
          <w:rFonts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standardize assessment and treatment approaches of pediatric patients to improve the recognition, treatment, and outcomes of seriously ill and injured children.</w:t>
        <w:tab/>
      </w:r>
    </w:p>
    <w:p w:rsidRPr="003F5D69" w:rsidP="006A623D">
      <w:pPr>
        <w:spacing w:line="240" w:lineRule="auto"/>
        <w:rPr>
          <w:rFonts w:cs="Arial"/>
        </w:rPr>
      </w:pPr>
      <w:r w:rsidRPr="003F5D69">
        <w:rPr>
          <w:rFonts w:cs="Arial"/>
        </w:rPr>
        <w:t>2 To prepare and practice various serious illness presentations of children including cardiac arrest.</w:t>
      </w:r>
    </w:p>
    <w:p w:rsidR="00993B4D" w:rsidRPr="003F5D69" w:rsidP="006A623D">
      <w:pPr>
        <w:spacing w:line="240" w:lineRule="auto"/>
        <w:rPr>
          <w:rFonts w:cs="Arial"/>
          <w:color w:val="000000" w:themeColor="text1"/>
          <w:sz w:val="24"/>
          <w:szCs w:val="24"/>
        </w:rPr>
      </w:pPr>
      <w:r w:rsidRPr="003F5D69">
        <w:rPr>
          <w:rFonts w:cs="Arial"/>
        </w:rPr>
        <w:t>3 To practice airway and vascular access skills as well as cardiopulmonary resuscitation hands.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 Internal Medicine, Emergency Medicine, Family Medicine, Internal Medicine, Surgery, Emergency Medicine/Internal Medicine/Critical Care, Allergy And Immunology, Critical Care Medicine, Pediatrics</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Hays,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DeWeert,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Ashli Genaw, RN,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Joseph,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Anne Marie Lundell,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Ruth Queenan,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- 12/01/2022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8.50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