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3rd Annual HFC Gastrointestinal &amp; Neuroendocrine Multidisciplinary Symposium (5/17/24)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05/17/2024 7:00 AM</w:t>
      </w:r>
      <w:r w:rsidRPr="003F5D69" w:rsidR="00FE207D">
        <w:rPr>
          <w:rFonts w:cs="Arial"/>
          <w:b/>
          <w:noProof/>
          <w:sz w:val="28"/>
          <w:szCs w:val="28"/>
        </w:rPr>
        <w:t xml:space="preserve"> </w:t>
      </w:r>
      <w:r w:rsidRPr="003F5D69">
        <w:rPr>
          <w:rFonts w:cs="Arial"/>
          <w:b/>
          <w:noProof/>
          <w:sz w:val="28"/>
          <w:szCs w:val="28"/>
        </w:rPr>
        <w:t>The Henry Hotel</w:t>
      </w:r>
    </w:p>
    <w:p w:rsidR="00B635C4" w:rsidRPr="003F5D69" w:rsidP="006A623D">
      <w:pPr>
        <w:spacing w:line="240" w:lineRule="auto"/>
        <w:rPr>
          <w:rFonts w:cs="Arial"/>
          <w:sz w:val="24"/>
        </w:rPr>
      </w:pPr>
      <w:r>
        <w:rPr>
          <w:rtl w:val="0"/>
        </w:rPr>
        <w:t>Gastrointestinal and Neuroendocrine symposium that provides the latest information in a multidisciplinary format.</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To understand the impact of recent data from clinical trials for GI and NET cancer patient care.</w:t>
      </w:r>
    </w:p>
    <w:p w:rsidRPr="003F5D69" w:rsidP="006A623D">
      <w:pPr>
        <w:spacing w:line="240" w:lineRule="auto"/>
        <w:rPr>
          <w:rFonts w:cs="Arial"/>
        </w:rPr>
      </w:pPr>
      <w:r w:rsidRPr="003F5D69">
        <w:rPr>
          <w:rFonts w:cs="Arial"/>
        </w:rPr>
        <w:t>2 To become informed on best practices in an integrated multimodality thereapy for patients with GI cancers and NET tumors.</w:t>
      </w:r>
    </w:p>
    <w:p w:rsidRPr="003F5D69" w:rsidP="006A623D">
      <w:pPr>
        <w:spacing w:line="240" w:lineRule="auto"/>
        <w:rPr>
          <w:rFonts w:cs="Arial"/>
        </w:rPr>
      </w:pPr>
      <w:r w:rsidRPr="003F5D69">
        <w:rPr>
          <w:rFonts w:cs="Arial"/>
        </w:rPr>
        <w:t>3 To use molecular diagnostic studies in the management of patients with GI and NET tumors.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Hematology / Oncology</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Dhananjay Chitale,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funds-Natera Inc Com (Relationship has ended)|Honoraria-Illumina Inc. (Relationship has ended) - 05/02/2024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Kwon,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Gazala Khan,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etc.-Eisai, Incyte, Helsinn - 01/18/2024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Antaki, MD, AGAF, FASGE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Parag Parikh,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Bureau-Viewray (Relationship has ended)|Grant or research support-Viewray (Relationship has ended) - 01/23/2024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Asfar S Azmi,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support-Colorado Chromatography, Blackstone Therapeutics (Relationship has ended) - 01/12/2024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Surya Nalamati,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Rupen Shah, MBBS, FACS, FSSO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Fee-Cancer Study Group (Relationship has ended) - 01/11/2024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Kevin M O'brien, MD, FACR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Kisha McPherson, MHSA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Tressa Cuschieri, BBA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Philip Philip,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Fee-Advisor, Speaker Beureau, |Grant or research support-Karyopharm (Relationship has ended)|Advisor-Pfizer|Advisor-Seattle Genetics|Consulting Fee-Bayer|Grant or research support-Carcept (Relationship has ended)|Honoraria-Daiichi (Relationship has ended)|Honoraria-Erytech (Relationship has ended)|Honoraria-Incyte|Honoraria-Ipsen (Relationship has ended)|Honoraria-Merck (Relationship has ended)|Honoraria-Novocure (Relationship has ended)|Grant or research support-Rafael (Relationship has ended)|Honoraria-Genetech (Relationship has ended)|Consulting Fee-Trisauls (Relationship has ended)|Advisor-Boston Pharmaceuticals (Relationship has ended)|Honoraria-Servier (Relationship has ended) - 01/11/2024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Berri,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Vaibhav Sahai,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etc.-Astrazeneca|Membership on Advisory Committees or Review Panels, Board Membership, etc.-Autem Therapeutics|Membership on Advisory Committees or Review Panels, Board Membership, etc.|Membership on Advisory Committees or Review Panels, Board Membership, etc.-Delcath Systems|Membership on Advisory Committees or Review Panels, Board Membership, etc.-GSK (Relationship has ended)|Membership on Advisory Committees or Review Panels, Board Membership, etc.-Helsinn (Relationship has ended)|Membership on Advisory Committees or Review Panels, Board Membership, etc.-Histosonics|Membership on Advisory Committees or Review Panels, Board Membership, etc.-Ipsen|Membership on Advisory Committees or Review Panels, Board Membership, etc.-Incyte|Membership on Advisory Committees or Review Panels, Board Membership, etc.-Kinnate|Membership on Advisory Committees or Review Panels, Board Membership, etc.-Amplity|Membership on Advisory Committees or Review Panels, Board Membership, etc.|Membership on Advisory Committees or Review Panels, Board Membership, etc.-Taiho Pharmaceutical|Grant or research support-Actuate|Grant or research support-Agios (Relationship has ended)|Grant or research support-BMS|Grant or research support-Celgene (Relationship has ended)|Grant or research support-Clovis Oncology|Grant or research support-Cornerstone|Grant or research support-Exelixis|Grant or research support-Fibrogen|Grant or research support-Ipsen|Grant or research support-Incyte (Relationship has ended)|Grant or research support-Medimmune|Grant or research support-Relay|Grant or research support-Repare|Grant or research support-Syros|Other: Material (drugs) for lab work-Beigene|Advisor-Servier|Grant or research support-Boehringer Ingelheim|Honoraria-Dava Oncology (Relationship has ended) - 10/12/2023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 H Kim,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Ahmed Kaseb,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Honoraria-BMS|Consulting Fee-BMS|Honoraria-Genentech|Consulting Fee-Genentech|Honoraria-Astrazeneca|Consulting Fee-Astrazeneca|Honoraria-Eisai|Consulting Fee-Eisai|Honoraria-Exelixis|Consulting Fee-Exelixis|Grant or research support-BMS|Grant or research support-Genentech|Grant or research support-Astrazeneca|Grant or research support-Eisai|Grant or research support-Exelixis|Grant or research support-Adaptimmune|Grant or research support-Tvardi - 01/22/2024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Sreenivasa Chandana,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support-AbbVie|Grant or research support-Adcentrx Therapeutics|Grant or research support-Amgen|Grant or research support-Astrazeneca|Grant or research support-Cardiff Oncology |Grant or research support-Dicephera |Grant or research support-Elevation Oncology|Grant or research support-Exact Sciences|Grant or research support-Genentech/Roche|Grant or research support-IDEAYA Biosciences|Grant or research support-IGM Biosciences|Grant or research support-Janssen|Grant or research support-Incyte|Grant or research support-Ipsen|Grant or research support-Merck|Grant or research support-Mirati |Grant or research support-Novocure|Speakers Bureau-Natera|Grant or research support-Qualigen Therapeutics |Grant or research support-Zyme Works - 01/23/2024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Amr Aref,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 Diab,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Advisor-Novartis - 03/08/2024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Mohammed Najeeb Al Hallak,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Bureau-Astrazeneca|Speakers Bureau-Guardant Health|Speakers Bureau-Ipsen|Speakers Bureau-Seagen - 01/23/2024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Anwaar Saeed, MD, Associate Professor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Fee-Astrazeneca|Consulting Fee-Exelixis|Consulting Fee-Taiho Pharmaceutical (Relationship has ended)|Consulting Fee-Merck (Relationship has ended)|Consulting Fee-BMS|Grant or research support-Astrazeneca|Grant or research support-BMS|Grant or research support-Clovis Oncology|Grant or research support-Exelixis|Grant or research support-Merck|Grant or research support-KAHR Medical |Grant or research support-Incyte Corporation |Consulting Fee-Arcus Therapeutics |Grant or research support-Oxford Biotherapeutics |Grant or research support-Actuate Therapeutics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Hani Babiker,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support-Novocure (Relationship has ended)|Grant or research support-Spirita Oncology (Relationship has ended) - 01/16/2024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6.25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6.25</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instrText>6.25</w:instrText>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p>
    <w:p w:rsidRPr="00DC74F2" w:rsidP="00A76840">
      <w:pPr>
        <w:spacing w:line="240" w:lineRule="auto"/>
        <w:rPr>
          <w:rFonts w:cs="Arial"/>
          <w:sz w:val="20"/>
          <w:szCs w:val="20"/>
        </w:rPr>
      </w:pPr>
      <w:r w:rsidRPr="00DC74F2">
        <w:rPr>
          <w:rFonts w:cs="Arial"/>
          <w:sz w:val="20"/>
          <w:szCs w:val="20"/>
        </w:rPr>
        <w:t xml:space="preserve">ABIM MOC Part 2: Successful completion of this CME activity, which includes participation in the evaluation component, enables the participant to earn up to </w:t>
      </w:r>
      <w:r w:rsidRPr="00DC74F2">
        <w:rPr>
          <w:rFonts w:cs="Arial"/>
          <w:sz w:val="20"/>
          <w:szCs w:val="20"/>
        </w:rPr>
        <w:t>6.25</w:t>
      </w:r>
      <w:r w:rsidRPr="00DC74F2">
        <w:rPr>
          <w:rFonts w:cs="Arial"/>
          <w:sz w:val="20"/>
          <w:szCs w:val="20"/>
        </w:rPr>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