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Annual Obesity Symposium 2024</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11/01/2024 9:00 AM</w:t>
      </w:r>
      <w:r w:rsidRPr="003F5D69" w:rsidR="00FE207D">
        <w:rPr>
          <w:rFonts w:cs="Arial"/>
          <w:b/>
          <w:noProof/>
          <w:sz w:val="28"/>
          <w:szCs w:val="28"/>
        </w:rPr>
        <w:t xml:space="preserve"> </w:t>
      </w:r>
      <w:r w:rsidRPr="003F5D69">
        <w:rPr>
          <w:rFonts w:cs="Arial"/>
          <w:b/>
          <w:noProof/>
          <w:sz w:val="28"/>
          <w:szCs w:val="28"/>
        </w:rPr>
        <w:t>Macomb University Center</w:t>
      </w:r>
    </w:p>
    <w:p w:rsidR="00B635C4" w:rsidRPr="003F5D69" w:rsidP="006A623D">
      <w:pPr>
        <w:spacing w:line="240" w:lineRule="auto"/>
        <w:rPr>
          <w:rFonts w:cs="Arial"/>
          <w:sz w:val="24"/>
        </w:rPr>
      </w:pPr>
      <w:r>
        <w:rPr>
          <w:rtl w:val="0"/>
        </w:rPr>
        <w:t>Join us at the Macomb University Center (44575 Garfield Rd Clinton Twp, MI 48038)  in learning what's new in Obesity Care and its treatment options. Learn about anti obesity medications as well as new options for bariatric surgery.</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 xml:space="preserve">1 identify patients who meet criteria for diagnosis of obesity. </w:t>
      </w:r>
    </w:p>
    <w:p w:rsidRPr="003F5D69" w:rsidP="006A623D">
      <w:pPr>
        <w:spacing w:line="240" w:lineRule="auto"/>
        <w:rPr>
          <w:rFonts w:cs="Arial"/>
        </w:rPr>
      </w:pPr>
      <w:r w:rsidRPr="003F5D69">
        <w:rPr>
          <w:rFonts w:cs="Arial"/>
        </w:rPr>
        <w:t xml:space="preserve">2 discuss treatment options for post bariatric surgery patients </w:t>
      </w:r>
    </w:p>
    <w:p w:rsidRPr="003F5D69" w:rsidP="006A623D">
      <w:pPr>
        <w:spacing w:line="240" w:lineRule="auto"/>
        <w:rPr>
          <w:rFonts w:cs="Arial"/>
        </w:rPr>
      </w:pPr>
      <w:r w:rsidRPr="003F5D69">
        <w:rPr>
          <w:rFonts w:cs="Arial"/>
        </w:rPr>
        <w:t xml:space="preserve">3 discuss usage of Anti Obesity Medications and discuss obesity disease complexity with patients </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rPr>
        <w:t>Family Medicine, Nutrition, Bariatric &amp;Amp; Obesity Medicine</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Farrah Hafeez,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Sumit Monu,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Arthur Carlin,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Carly Brescacin, Psy.D.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Tobias Zuchelli,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Fee-Boston Scientific - 09/11/2024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Jeffrey Genaw,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Hassan Nasser,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Received travel compensation (airfare/hotel) to attend a Hernia Symposium in New York-W.L. Gore &amp; Associates (Relationship has ended) - 07/18/2024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Aaron Hamann,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Alyssa Smith,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Oliver A Varban, MD, FACS FASMBS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Honoraria-Blue Cross Blue Shield of MIchigan - 12/29/2023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Suki Singh ,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Advisor-Lilly USA and Eli Lilly Company - 06/25/2024</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5.00</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fldChar w:fldCharType="begin"/>
      </w:r>
      <w:r w:rsidRPr="00DC74F2">
        <w:rPr>
          <w:rFonts w:cs="Arial"/>
          <w:sz w:val="20"/>
          <w:szCs w:val="20"/>
        </w:rPr>
        <w:instrText xml:space="preserve"> MERGEFIELD ABIMMOC2Max \# 0.00#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fldChar w:fldCharType="begin"/>
      </w:r>
      <w:r w:rsidRPr="0028578E">
        <w:rPr>
          <w:rFonts w:cs="Arial"/>
          <w:sz w:val="20"/>
          <w:szCs w:val="20"/>
        </w:rPr>
        <w:instrText xml:space="preserve"> MERGEFIELD </w:instrText>
      </w:r>
      <w:r w:rsidR="007969BD">
        <w:rPr>
          <w:rFonts w:cs="Arial"/>
          <w:sz w:val="20"/>
          <w:szCs w:val="20"/>
        </w:rPr>
        <w:instrText>CoordinatorStatement</w:instrText>
      </w:r>
      <w:r w:rsidRPr="0028578E">
        <w:rPr>
          <w:rFonts w:cs="Arial"/>
          <w:sz w:val="20"/>
          <w:szCs w:val="20"/>
        </w:rPr>
        <w:instrText xml:space="preserve"> </w:instrText>
      </w:r>
      <w:r w:rsidRPr="0028578E">
        <w:rPr>
          <w:rFonts w:cs="Arial"/>
          <w:sz w:val="20"/>
          <w:szCs w:val="20"/>
        </w:rPr>
        <w:fldChar w:fldCharType="separate"/>
      </w:r>
      <w:r w:rsidR="007969BD">
        <w:rPr>
          <w:rFonts w:cs="Arial"/>
          <w:noProof/>
          <w:sz w:val="20"/>
          <w:szCs w:val="20"/>
        </w:rPr>
        <w:instrText>«CoordinatorStatement»</w:instrText>
      </w:r>
      <w:r w:rsidRPr="0028578E">
        <w:rPr>
          <w:rFonts w:cs="Arial"/>
          <w:sz w:val="20"/>
          <w:szCs w:val="20"/>
        </w:rPr>
        <w:fldChar w:fldCharType="end"/>
      </w:r>
      <w:r w:rsidRPr="0028578E">
        <w:rPr>
          <w:rFonts w:cs="Arial"/>
          <w:sz w:val="20"/>
          <w:szCs w:val="20"/>
        </w:rPr>
        <w:instrText>." ""</w:instrText>
      </w:r>
      <w:r w:rsidRPr="0028578E">
        <w:rPr>
          <w:rFonts w:cs="Arial"/>
          <w:sz w:val="20"/>
          <w:szCs w:val="20"/>
        </w:rPr>
        <w:fldChar w:fldCharType="separate"/>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