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2nd Annual Michigan Liver Cancer Consortium (4/23/25)</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04/23/2025 5:30 PM</w:t>
      </w:r>
      <w:r w:rsidRPr="003F5D69" w:rsidR="00FE207D">
        <w:rPr>
          <w:rFonts w:cs="Arial"/>
          <w:b/>
          <w:noProof/>
          <w:sz w:val="28"/>
          <w:szCs w:val="28"/>
        </w:rPr>
        <w:t xml:space="preserve"> </w:t>
      </w:r>
      <w:r w:rsidRPr="003F5D69">
        <w:rPr>
          <w:rFonts w:cs="Arial"/>
          <w:b/>
          <w:noProof/>
          <w:sz w:val="28"/>
          <w:szCs w:val="28"/>
        </w:rPr>
        <w:t>Townsend Hotel (Birmingham)</w:t>
      </w:r>
    </w:p>
    <w:p w:rsidR="00B635C4" w:rsidRPr="003F5D69" w:rsidP="006A623D">
      <w:pPr>
        <w:spacing w:line="240" w:lineRule="auto"/>
        <w:rPr>
          <w:rFonts w:cs="Arial"/>
          <w:sz w:val="24"/>
        </w:rPr>
      </w:pPr>
      <w:r>
        <w:rPr>
          <w:rtl w:val="0"/>
        </w:rPr>
        <w:t>An interactive program to learn key updates in the evaluation and management of liver cancer and engage in active case discussions with local experts in the field. This is a multi-disciplinary program for physicians, APPs, nursing, and learners of all levels. Experts in Hepatobiliary Surgery, Medical Oncology, Hepatology, Interventional Radiology, Diagnostic Radiology, and Radiation Oncology from around the state will interact to discuss current up-to-date management strategies and challenges that clinicians face in the care of patients with liver cancer.</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 xml:space="preserve">1 To understand the latest data and approved therapies for systemic therapy in hepatocellular carcinoma management. </w:t>
      </w:r>
    </w:p>
    <w:p w:rsidRPr="003F5D69" w:rsidP="006A623D">
      <w:pPr>
        <w:spacing w:line="240" w:lineRule="auto"/>
        <w:rPr>
          <w:rFonts w:cs="Arial"/>
        </w:rPr>
      </w:pPr>
      <w:r w:rsidRPr="003F5D69">
        <w:rPr>
          <w:rFonts w:cs="Arial"/>
        </w:rPr>
        <w:t xml:space="preserve">2 To learn about locoregional therapies for treatment of liver cancer, and strategies to choose specific therapies. </w:t>
      </w:r>
    </w:p>
    <w:p w:rsidRPr="003F5D69" w:rsidP="006A623D">
      <w:pPr>
        <w:spacing w:line="240" w:lineRule="auto"/>
        <w:rPr>
          <w:rFonts w:cs="Arial"/>
        </w:rPr>
      </w:pPr>
      <w:r w:rsidRPr="003F5D69">
        <w:rPr>
          <w:rFonts w:cs="Arial"/>
        </w:rPr>
        <w:t>3 To discuss when to consider combination therapy utilizing liver-directed treatment along with systemic therapy for improved outcomes.</w:t>
      </w:r>
    </w:p>
    <w:p w:rsidRPr="003F5D69" w:rsidP="006A623D">
      <w:pPr>
        <w:spacing w:line="240" w:lineRule="auto"/>
        <w:rPr>
          <w:rFonts w:cs="Arial"/>
        </w:rPr>
      </w:pPr>
      <w:r w:rsidRPr="003F5D69">
        <w:rPr>
          <w:rFonts w:cs="Arial"/>
        </w:rPr>
        <w:t xml:space="preserve">4 To collaborate with colleagues at other local institutions and learn about available options for treatment of liver cancer and clinical trial options for patients. </w:t>
      </w:r>
    </w:p>
    <w:p w:rsidRPr="003F5D69" w:rsidP="006A623D">
      <w:pPr>
        <w:spacing w:line="240" w:lineRule="auto"/>
        <w:rPr>
          <w:rFonts w:cs="Arial"/>
        </w:rPr>
      </w:pPr>
      <w:r w:rsidRPr="003F5D69">
        <w:rPr>
          <w:rFonts w:cs="Arial"/>
        </w:rPr>
        <w:t xml:space="preserve">5 To review the patient best suited for surgical resection and/or liver transplant for liver cancer. </w:t>
      </w:r>
    </w:p>
    <w:p w:rsidRPr="003F5D69" w:rsidP="006A623D">
      <w:pPr>
        <w:spacing w:line="240" w:lineRule="auto"/>
        <w:rPr>
          <w:rFonts w:cs="Arial"/>
        </w:rPr>
      </w:pPr>
      <w:r w:rsidRPr="003F5D69">
        <w:rPr>
          <w:rFonts w:cs="Arial"/>
        </w:rPr>
        <w:t xml:space="preserve">6 To discuss current approaches to using radiation therapy for patients with hepatocellular carcinoma. </w:t>
      </w:r>
    </w:p>
    <w:p w:rsidRPr="003F5D69" w:rsidP="006A623D">
      <w:pPr>
        <w:spacing w:line="240" w:lineRule="auto"/>
        <w:rPr>
          <w:rFonts w:cs="Arial"/>
        </w:rPr>
      </w:pPr>
      <w:r w:rsidRPr="003F5D69">
        <w:rPr>
          <w:rFonts w:cs="Arial"/>
        </w:rPr>
        <w:t xml:space="preserve">7 To understand the latest diagnosis and management strategies for cholangiocarcinoma and the multidisciplinary approach to care of this condition. </w:t>
      </w:r>
    </w:p>
    <w:p w:rsidRPr="003F5D69" w:rsidP="006A623D">
      <w:pPr>
        <w:spacing w:line="240" w:lineRule="auto"/>
        <w:rPr>
          <w:rFonts w:cs="Arial"/>
        </w:rPr>
      </w:pPr>
      <w:r w:rsidRPr="003F5D69">
        <w:rPr>
          <w:rFonts w:cs="Arial"/>
        </w:rPr>
        <w:t>8 To learn the latest radiology interpretation of cross-sectional imaging after liver cancer therapies based on the LIRADS criteria updates.</w:t>
      </w:r>
    </w:p>
    <w:p w:rsidRPr="003F5D69" w:rsidP="006A623D">
      <w:pPr>
        <w:spacing w:line="240" w:lineRule="auto"/>
        <w:rPr>
          <w:rFonts w:cs="Arial"/>
        </w:rPr>
      </w:pPr>
      <w:r w:rsidRPr="003F5D69">
        <w:rPr>
          <w:rFonts w:cs="Arial"/>
        </w:rPr>
        <w:t>9 To understand the expanded indications for liver transplant for liver cancer.</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rPr>
        <w:t>Hematology Oncology</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Sumit Singla,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Fee-Boston Scientific - 09/23/2024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Shunji Nagai,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Reena Salgia, MD, FAASLD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Advisor-Eisai (Relationship has ended)|Advisor-Exelixis (Relationship has ended)|Advisor-Astrazeneca (Relationship has ended)|Advisor-Cook Medical (Relationship has ended) - 01/15/2025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Giordano Mitchell,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- 01/31/2025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Miller,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Parag Parikh,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Stocks or stock options, excluding diversified mutual funds-Nuvaira - 01/13/2025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Christopher J Sonnenday,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- 01/31/2025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Tami O'connor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Vaibhav Sahai,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etc.-Astrazeneca|Membership on Advisory Committees or Review Panels, Board Membership, etc.-Autem Therapeutics|Membership on Advisory Committees or Review Panels, Board Membership, etc.-Amplity (Relationship has ended)|Membership on Advisory Committees or Review Panels, Board Membership, etc.-Delcath Systems (Relationship has ended)|Membership on Advisory Committees or Review Panels, Board Membership, etc.-Histosonics|Membership on Advisory Committees or Review Panels, Board Membership, etc.-Ipsen|Membership on Advisory Committees or Review Panels, Board Membership, etc.-Incyte|Membership on Advisory Committees or Review Panels, Board Membership, etc.-Elevar|Membership on Advisory Committees or Review Panels, Board Membership, etc.-Jazz|Membership on Advisory Committees or Review Panels, Board Membership, etc.-Servier|Membership on Advisory Committees or Review Panels, Board Membership, etc.-Taiho Pharmaceutical (Relationship has ended)|Grant or research support-Actuate|Grant or research support-Jazz|Grant or research support-BMS|Grant or research support-Clovis Oncology (Relationship has ended)|Grant or research support-Cornerstone|Grant or research support-Exelixis (Relationship has ended)|Grant or research support-Fibrogen|Grant or research support-Ipsen|Grant or research support-Medimmune (Relationship has ended)|Grant or research support-Relay|Grant or research support-Repare|Grant or research support-Syros (Relationship has ended)|Other: Material (drugs) for lab work-Beigene (Relationship has ended)|Advisor-Servier|Grant or research support-Boehringer Ingelheim|Honoraria-Dava Oncology (Relationship has ended)|Grant or research support-Elicio|Grant or research support-Esanik|Grant or research support-Transthera - 01/15/2025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Maria Diab,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Advisor-Novartis|Grant or research support-BMS|Grant or research support-Gilead|Advisor-Astrazeneca (Relationship has ended) - 03/13/2025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Neehar Parikh,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Fee-Astrazeneca|Consulting Fee-Exact Sciences|Advisor-Genentech (Relationship has ended)|Consulting Fee-Exelixis - 04/04/2025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Mishal Mendiratta-Lala,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Eliza W Beal,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Amanda Su,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Thomas Quinn,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- 01/15/2025</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2.50</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fldChar w:fldCharType="begin"/>
      </w:r>
      <w:r w:rsidRPr="00DC74F2">
        <w:rPr>
          <w:rFonts w:cs="Arial"/>
          <w:sz w:val="20"/>
          <w:szCs w:val="20"/>
        </w:rPr>
        <w:instrText xml:space="preserve"> MERGEFIELD ABIMMOC2Max \# 0.00#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fldChar w:fldCharType="begin"/>
      </w:r>
      <w:r w:rsidRPr="0028578E">
        <w:rPr>
          <w:rFonts w:cs="Arial"/>
          <w:sz w:val="20"/>
          <w:szCs w:val="20"/>
        </w:rPr>
        <w:instrText xml:space="preserve"> MERGEFIELD </w:instrText>
      </w:r>
      <w:r w:rsidR="007969BD">
        <w:rPr>
          <w:rFonts w:cs="Arial"/>
          <w:sz w:val="20"/>
          <w:szCs w:val="20"/>
        </w:rPr>
        <w:instrText>CoordinatorStatement</w:instrText>
      </w:r>
      <w:r w:rsidRPr="0028578E">
        <w:rPr>
          <w:rFonts w:cs="Arial"/>
          <w:sz w:val="20"/>
          <w:szCs w:val="20"/>
        </w:rPr>
        <w:instrText xml:space="preserve"> </w:instrText>
      </w:r>
      <w:r w:rsidRPr="0028578E">
        <w:rPr>
          <w:rFonts w:cs="Arial"/>
          <w:sz w:val="20"/>
          <w:szCs w:val="20"/>
        </w:rPr>
        <w:fldChar w:fldCharType="separate"/>
      </w:r>
      <w:r w:rsidR="007969BD">
        <w:rPr>
          <w:rFonts w:cs="Arial"/>
          <w:noProof/>
          <w:sz w:val="20"/>
          <w:szCs w:val="20"/>
        </w:rPr>
        <w:instrText>«CoordinatorStatement»</w:instrText>
      </w:r>
      <w:r w:rsidRPr="0028578E">
        <w:rPr>
          <w:rFonts w:cs="Arial"/>
          <w:sz w:val="20"/>
          <w:szCs w:val="20"/>
        </w:rPr>
        <w:fldChar w:fldCharType="end"/>
      </w:r>
      <w:r w:rsidRPr="0028578E">
        <w:rPr>
          <w:rFonts w:cs="Arial"/>
          <w:sz w:val="20"/>
          <w:szCs w:val="20"/>
        </w:rPr>
        <w:instrText>." ""</w:instrText>
      </w:r>
      <w:r w:rsidRPr="0028578E">
        <w:rPr>
          <w:rFonts w:cs="Arial"/>
          <w:sz w:val="20"/>
          <w:szCs w:val="20"/>
        </w:rPr>
        <w:fldChar w:fldCharType="separate"/>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