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4B48" w:rsidRPr="003F5D69" w:rsidP="007A7979">
      <w:pPr>
        <w:spacing w:line="240" w:lineRule="auto"/>
        <w:jc w:val="center"/>
        <w:rPr>
          <w:rFonts w:cs="Arial"/>
          <w:b/>
          <w:noProof/>
          <w:sz w:val="28"/>
          <w:szCs w:val="28"/>
        </w:rPr>
      </w:pPr>
      <w:r>
        <w:rPr>
          <w:noProof/>
          <w:color w:val="44546A"/>
        </w:rPr>
        <w:drawing>
          <wp:inline distT="0" distB="0" distL="0" distR="0">
            <wp:extent cx="2113064" cy="1920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bwMode="auto">
                    <a:xfrm>
                      <a:off x="0" y="0"/>
                      <a:ext cx="2113064" cy="192096"/>
                    </a:xfrm>
                    <a:prstGeom prst="rect">
                      <a:avLst/>
                    </a:prstGeom>
                    <a:noFill/>
                    <a:ln>
                      <a:noFill/>
                    </a:ln>
                  </pic:spPr>
                </pic:pic>
              </a:graphicData>
            </a:graphic>
          </wp:inline>
        </w:drawing>
      </w:r>
      <w:r w:rsidRPr="003F5D69" w:rsidR="004D5DAE">
        <w:rPr>
          <w:rFonts w:cs="Arial"/>
        </w:rPr>
        <w:br/>
      </w:r>
      <w:r w:rsidRPr="003F5D69" w:rsidR="007B0FAA">
        <w:rPr>
          <w:rFonts w:cs="Arial"/>
          <w:b/>
          <w:color w:val="31849B" w:themeColor="accent5" w:themeShade="BF"/>
          <w:sz w:val="28"/>
          <w:szCs w:val="28"/>
        </w:rPr>
        <w:br/>
      </w:r>
      <w:r w:rsidRPr="003F5D69" w:rsidR="005220D6">
        <w:rPr>
          <w:rFonts w:cs="Arial"/>
          <w:b/>
          <w:bCs/>
          <w:sz w:val="28"/>
          <w:szCs w:val="28"/>
        </w:rPr>
        <w:t>LEAN Silver Certificate Training (Henry Ford Production System LEAN for Healthcare Leaders) - April 14-15, 2025</w:t>
      </w:r>
      <w:r w:rsidRPr="003F5D69" w:rsidR="00993B4D">
        <w:rPr>
          <w:rFonts w:cs="Arial"/>
          <w:b/>
          <w:noProof/>
          <w:sz w:val="28"/>
          <w:szCs w:val="28"/>
        </w:rPr>
        <w:t xml:space="preserve"> </w:t>
      </w:r>
      <w:r w:rsidRPr="003F5D69" w:rsidR="005220D6">
        <w:rPr>
          <w:rFonts w:cs="Arial"/>
          <w:b/>
          <w:noProof/>
          <w:sz w:val="28"/>
          <w:szCs w:val="28"/>
        </w:rPr>
        <w:t xml:space="preserve">| </w:t>
      </w:r>
      <w:r w:rsidRPr="003F5D69" w:rsidR="005220D6">
        <w:rPr>
          <w:rFonts w:cs="Arial"/>
          <w:b/>
          <w:noProof/>
          <w:sz w:val="28"/>
          <w:szCs w:val="28"/>
        </w:rPr>
        <w:t>04/14/2025 7:45 AM</w:t>
      </w:r>
      <w:r w:rsidRPr="003F5D69" w:rsidR="00FE207D">
        <w:rPr>
          <w:rFonts w:cs="Arial"/>
          <w:b/>
          <w:noProof/>
          <w:sz w:val="28"/>
          <w:szCs w:val="28"/>
        </w:rPr>
        <w:t xml:space="preserve"> </w:t>
      </w:r>
      <w:r w:rsidRPr="003F5D69">
        <w:rPr>
          <w:rFonts w:cs="Arial"/>
          <w:b/>
          <w:noProof/>
          <w:sz w:val="28"/>
          <w:szCs w:val="28"/>
        </w:rPr>
        <w:t>HFH - Detroit - E&amp;R 2096</w:t>
      </w:r>
    </w:p>
    <w:p w:rsidR="00B635C4" w:rsidRPr="003F5D69" w:rsidP="006A623D">
      <w:pPr>
        <w:spacing w:line="240" w:lineRule="auto"/>
        <w:rPr>
          <w:rFonts w:cs="Arial"/>
          <w:sz w:val="24"/>
        </w:rPr>
      </w:pPr>
      <w:r>
        <w:rPr>
          <w:rtl w:val="0"/>
        </w:rPr>
        <w:t>The department of pathology founded the Henry Ford Production System in 2005 to drive perfection in laboratory services through the implementation of LEAN methodology. It is our intent to host annual LEAN training courses for others to learn the basics of management, continuous process improvement and the leadership required to implement and sustain it. • The Lean Silver certification is a 2-day course providing a basic foundational knowledge with didactic and hands-on introduction of Deming’s management philosophy for continuous improvement with human engagement at the level of the work, manufacturing-based work rules and process improvement tools derived from the Toyota Production System, supporting and sustaining management systems derived from our 20 year LEAN and ISO 15189 journey to a continuous improvement culture. These management philosophies and tools are meant to prepare healthcare leaders, physicians, pathologists, administrators, technologists, mangers, directors, medical officers and quality staff for the realities, challenges and potential successes of practicing in a LEAN environment. LEAN management training includes deep dives into LEAN Leadership, Hoshin Strategic Planning, Key Performance Indicators, Team Management and Human Development, Improvement Management System, Deviation Management System, Daily Management System, Development and Sustaining Systems, Manager’s Standard Work Checklist.</w:t>
      </w:r>
    </w:p>
    <w:p w:rsidR="00815BB5" w:rsidRPr="003F5D69" w:rsidP="006A623D">
      <w:pPr>
        <w:spacing w:line="240" w:lineRule="auto"/>
        <w:rPr>
          <w:rFonts w:cs="Arial"/>
          <w:b/>
          <w:sz w:val="24"/>
          <w:szCs w:val="24"/>
        </w:rPr>
      </w:pPr>
      <w:r w:rsidRPr="003F5D69">
        <w:rPr>
          <w:rFonts w:cs="Arial"/>
          <w:b/>
          <w:sz w:val="24"/>
          <w:szCs w:val="24"/>
        </w:rPr>
        <w:t>Program Goal</w:t>
      </w:r>
    </w:p>
    <w:p w:rsidR="00993B4D" w:rsidRPr="003F5D69" w:rsidP="006A623D">
      <w:pPr>
        <w:spacing w:line="240" w:lineRule="auto"/>
        <w:rPr>
          <w:rFonts w:cs="Arial"/>
          <w:color w:val="000000" w:themeColor="text1"/>
          <w:sz w:val="24"/>
          <w:szCs w:val="24"/>
        </w:rPr>
      </w:pPr>
      <w:r w:rsidRPr="003F5D69">
        <w:rPr>
          <w:rFonts w:cs="Arial"/>
        </w:rPr>
        <w:t>1 Understand the 3 requirements to obtain a continuous improvement culture: 1) Adoption of the Deming/Toyota (Lean) empowering management philosophy, 2) Workforce educated and trained as teams to implement aligned work redesign principles and fundamentals to solve daily problems, and 3) specific quality management systems that support consistent execution and goal achievement.</w:t>
      </w:r>
    </w:p>
    <w:p w:rsidRPr="003F5D69" w:rsidP="006A623D">
      <w:pPr>
        <w:spacing w:line="240" w:lineRule="auto"/>
        <w:rPr>
          <w:rFonts w:cs="Arial"/>
        </w:rPr>
      </w:pPr>
      <w:r w:rsidRPr="003F5D69">
        <w:rPr>
          <w:rFonts w:cs="Arial"/>
        </w:rPr>
        <w:t>2 Illustrate their work processes using data, visualization tools and process flow maps that facilitate continuous improvement at the level of the work by those who actually do the work.</w:t>
      </w:r>
    </w:p>
    <w:p w:rsidRPr="003F5D69" w:rsidP="006A623D">
      <w:pPr>
        <w:spacing w:line="240" w:lineRule="auto"/>
        <w:rPr>
          <w:rFonts w:cs="Arial"/>
        </w:rPr>
      </w:pPr>
      <w:r w:rsidRPr="003F5D69">
        <w:rPr>
          <w:rFonts w:cs="Arial"/>
        </w:rPr>
        <w:t>3 Understand the roles of leadership, management and workers for effective implementation and management of a Lean continuous improvement culture.</w:t>
      </w:r>
    </w:p>
    <w:p w:rsidR="00375873" w:rsidRPr="003F5D69" w:rsidP="00CC477A">
      <w:pPr>
        <w:spacing w:line="240" w:lineRule="auto"/>
        <w:rPr>
          <w:rFonts w:cs="Arial"/>
          <w:b/>
          <w:sz w:val="24"/>
          <w:szCs w:val="24"/>
        </w:rPr>
      </w:pPr>
      <w:r w:rsidRPr="003F5D69">
        <w:rPr>
          <w:rFonts w:cs="Arial"/>
          <w:b/>
          <w:sz w:val="24"/>
          <w:szCs w:val="24"/>
        </w:rPr>
        <w:t>Target Audience</w:t>
      </w:r>
      <w:r w:rsidRPr="003F5D69" w:rsidR="00E04B48">
        <w:rPr>
          <w:rFonts w:cs="Arial"/>
          <w:b/>
          <w:sz w:val="24"/>
          <w:szCs w:val="24"/>
        </w:rPr>
        <w:t xml:space="preserve"> </w:t>
      </w:r>
    </w:p>
    <w:p w:rsidR="003729D7" w:rsidRPr="003F5D69" w:rsidP="00CC477A">
      <w:pPr>
        <w:spacing w:line="240" w:lineRule="auto"/>
        <w:rPr>
          <w:rFonts w:cs="Arial"/>
          <w:b/>
          <w:bCs/>
          <w:noProof/>
          <w:sz w:val="24"/>
          <w:szCs w:val="24"/>
        </w:rPr>
      </w:pPr>
      <w:r w:rsidRPr="003F5D69">
        <w:rPr>
          <w:rFonts w:cs="Arial"/>
          <w:b/>
          <w:bCs/>
          <w:noProof/>
          <w:sz w:val="24"/>
          <w:szCs w:val="24"/>
        </w:rPr>
        <w:t>Faculty</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Christina Miller,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Specialist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Richard Zarbo,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Crystal M Gyiraszin,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Jacqueline Copeland, BS, MSA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Nadin Chamalia, MLS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Jaclyn Guerriero, MLT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- 09/26/2024</w:t>
            </w:r>
          </w:p>
        </w:tc>
      </w:tr>
    </w:tbl>
    <w:p w:rsidR="00F10D18" w:rsidRPr="00F10D18">
      <w:pPr>
        <w:bidi w:val="0"/>
        <w:spacing w:after="280" w:afterAutospacing="1"/>
        <w:rPr>
          <w:rFonts w:cs="Arial"/>
          <w:b/>
          <w:bCs/>
          <w:noProof/>
          <w:sz w:val="24"/>
          <w:szCs w:val="24"/>
        </w:rPr>
      </w:pPr>
    </w:p>
    <w:p w:rsidR="00F10D18" w:rsidP="00247C5E">
      <w:pPr>
        <w:spacing w:after="0" w:line="240" w:lineRule="auto"/>
      </w:pPr>
      <w:r>
        <w:t>All of</w:t>
      </w:r>
      <w:r>
        <w:t xml:space="preserve"> the relevant financial relationships listed for these individuals have been mitigated.</w:t>
      </w:r>
    </w:p>
    <w:p w:rsidR="00247C5E" w:rsidP="00247C5E">
      <w:pPr>
        <w:spacing w:after="0" w:line="240" w:lineRule="auto"/>
        <w:rPr>
          <w:rFonts w:cs="Arial"/>
          <w:b/>
          <w:bCs/>
          <w:sz w:val="20"/>
          <w:szCs w:val="20"/>
        </w:rPr>
      </w:pPr>
    </w:p>
    <w:p w:rsidR="00DC74F2" w:rsidRPr="00A93439" w:rsidP="00CC477A">
      <w:pPr>
        <w:spacing w:line="240" w:lineRule="auto"/>
        <w:rPr>
          <w:rFonts w:cs="Arial"/>
          <w:b/>
          <w:bCs/>
          <w:sz w:val="20"/>
          <w:szCs w:val="20"/>
        </w:rPr>
      </w:pPr>
      <w:r w:rsidRPr="003F5D69">
        <w:rPr>
          <w:rFonts w:cs="Arial"/>
          <w:b/>
          <w:bCs/>
          <w:sz w:val="20"/>
          <w:szCs w:val="20"/>
        </w:rPr>
        <w:t xml:space="preserve">ACCREDITATION STATEMENT: </w:t>
      </w:r>
      <w:r w:rsidRPr="00DC74F2">
        <w:rPr>
          <w:rFonts w:cs="Arial"/>
          <w:sz w:val="20"/>
          <w:szCs w:val="20"/>
        </w:rPr>
        <w:t>Henry Ford Health is accredited by the Accreditation Council for Continuing Medical Education to provide continuing medical education for physicians. </w:t>
      </w:r>
    </w:p>
    <w:p w:rsidR="00A76840" w:rsidRPr="00A93439" w:rsidP="00A76840">
      <w:pPr>
        <w:spacing w:line="240" w:lineRule="auto"/>
        <w:rPr>
          <w:rFonts w:cs="Arial"/>
          <w:b/>
          <w:bCs/>
          <w:sz w:val="20"/>
          <w:szCs w:val="20"/>
        </w:rPr>
      </w:pPr>
      <w:r w:rsidRPr="003F5D69">
        <w:rPr>
          <w:rFonts w:cs="Arial"/>
          <w:b/>
          <w:bCs/>
          <w:sz w:val="20"/>
          <w:szCs w:val="20"/>
        </w:rPr>
        <w:t>DESIGNATION STATEMENT:</w:t>
      </w:r>
      <w:r w:rsidRPr="003F5D69">
        <w:rPr>
          <w:b/>
          <w:bCs/>
          <w:sz w:val="20"/>
          <w:szCs w:val="20"/>
        </w:rPr>
        <w:t xml:space="preserve"> </w:t>
      </w:r>
      <w:r w:rsidRPr="00DC74F2" w:rsidR="0028578E">
        <w:rPr>
          <w:rFonts w:cs="Arial"/>
          <w:sz w:val="20"/>
          <w:szCs w:val="20"/>
        </w:rPr>
        <w:t>Henry Ford Health designates this live course for a maximum of </w:t>
      </w:r>
      <w:r w:rsidR="007969BD">
        <w:rPr>
          <w:rFonts w:cs="Arial"/>
          <w:noProof/>
          <w:sz w:val="20"/>
          <w:szCs w:val="20"/>
        </w:rPr>
        <w:t>14.75</w:t>
      </w:r>
      <w:r w:rsidRPr="00DC74F2" w:rsidR="0028578E">
        <w:rPr>
          <w:rFonts w:cs="Arial"/>
          <w:sz w:val="20"/>
          <w:szCs w:val="20"/>
        </w:rPr>
        <w:t> </w:t>
      </w:r>
      <w:r w:rsidRPr="00DC74F2" w:rsidR="0028578E">
        <w:rPr>
          <w:rFonts w:cs="Arial"/>
          <w:i/>
          <w:iCs/>
          <w:sz w:val="20"/>
          <w:szCs w:val="20"/>
        </w:rPr>
        <w:t>AMA PRA Category 1 Credit(s) TM</w:t>
      </w:r>
      <w:r w:rsidRPr="00DC74F2" w:rsidR="0028578E">
        <w:rPr>
          <w:rFonts w:cs="Arial"/>
          <w:sz w:val="20"/>
          <w:szCs w:val="20"/>
        </w:rPr>
        <w:t>. Physicians should only claim the credit commensurate with the extent of their participation in the activity.</w:t>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0 "</w:instrText>
      </w:r>
    </w:p>
    <w:p w:rsidR="00A76840" w:rsidRPr="00DC74F2" w:rsidP="00A76840">
      <w:pPr>
        <w:spacing w:line="240" w:lineRule="auto"/>
        <w:rPr>
          <w:rFonts w:cs="Arial"/>
          <w:sz w:val="20"/>
          <w:szCs w:val="20"/>
        </w:rPr>
      </w:pPr>
      <w:r w:rsidRPr="00DC74F2">
        <w:rPr>
          <w:rFonts w:cs="Arial"/>
          <w:sz w:val="20"/>
          <w:szCs w:val="20"/>
        </w:rPr>
        <w:instrText xml:space="preserve">ABIM MOC Part 2: Successful completion of this CME activity, which includes participation in the evaluation component, enables the participant to earn up to </w:instrText>
      </w:r>
      <w:r w:rsidRPr="00DC74F2">
        <w:rPr>
          <w:rFonts w:cs="Arial"/>
          <w:sz w:val="20"/>
          <w:szCs w:val="20"/>
        </w:rPr>
        <w:fldChar w:fldCharType="begin"/>
      </w:r>
      <w:r w:rsidRPr="00DC74F2">
        <w:rPr>
          <w:rFonts w:cs="Arial"/>
          <w:sz w:val="20"/>
          <w:szCs w:val="20"/>
        </w:rPr>
        <w:instrText xml:space="preserve"> MERGEFIELD ABIMMOC2Max \# 0.00#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w:instrText>
      </w:r>
      <w:r w:rsidRPr="00DC74F2" w:rsidR="00210D87">
        <w:rPr>
          <w:rFonts w:cs="Arial"/>
          <w:sz w:val="20"/>
          <w:szCs w:val="20"/>
        </w:rPr>
        <w:instrText>0</w:instrText>
      </w:r>
      <w:r w:rsidRPr="00DC74F2">
        <w:rPr>
          <w:rFonts w:cs="Arial"/>
          <w:sz w:val="20"/>
          <w:szCs w:val="20"/>
        </w:rPr>
        <w:instrText xml:space="preserve"> "</w:instrText>
      </w:r>
    </w:p>
    <w:p w:rsidR="00993B4D" w:rsidRPr="00DC74F2" w:rsidP="00A76840">
      <w:pPr>
        <w:spacing w:line="240" w:lineRule="auto"/>
        <w:rPr>
          <w:rFonts w:cs="Arial"/>
          <w:sz w:val="20"/>
          <w:szCs w:val="20"/>
        </w:rPr>
      </w:pPr>
      <w:r w:rsidRPr="00DC74F2">
        <w:rPr>
          <w:rFonts w:cs="Arial"/>
          <w:sz w:val="20"/>
          <w:szCs w:val="20"/>
        </w:rPr>
        <w:instrText xml:space="preserve">ABS CC: Successful completion of this CME activity,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DC74F2">
        <w:rPr>
          <w:rFonts w:cs="Arial"/>
          <w:sz w:val="20"/>
          <w:szCs w:val="20"/>
        </w:rPr>
        <w:fldChar w:fldCharType="separate"/>
      </w:r>
      <w:r w:rsidRPr="00DC74F2">
        <w:rPr>
          <w:rFonts w:cs="Arial"/>
          <w:sz w:val="20"/>
          <w:szCs w:val="20"/>
        </w:rPr>
        <w:fldChar w:fldCharType="end"/>
      </w:r>
    </w:p>
    <w:p w:rsidR="0028578E" w:rsidRPr="003F5D69" w:rsidP="003B6C7B">
      <w:pPr>
        <w:spacing w:line="240" w:lineRule="auto"/>
        <w:rPr>
          <w:rFonts w:cs="Arial"/>
          <w:sz w:val="20"/>
          <w:szCs w:val="20"/>
        </w:rPr>
      </w:pPr>
      <w:r w:rsidRPr="003F5D69">
        <w:rPr>
          <w:rFonts w:cs="Arial"/>
          <w:b/>
          <w:bCs/>
          <w:sz w:val="20"/>
          <w:szCs w:val="20"/>
        </w:rPr>
        <w:t>FACULTY/PLANNING COMMITTEE DISCLOSURE STATEMENT:</w:t>
      </w:r>
      <w:r w:rsidRPr="003F5D69">
        <w:rPr>
          <w:rFonts w:cs="Arial"/>
          <w:sz w:val="20"/>
          <w:szCs w:val="20"/>
        </w:rPr>
        <w:t xml:space="preserve">  </w:t>
      </w:r>
      <w:r w:rsidRPr="0028578E">
        <w:rPr>
          <w:rFonts w:cs="Arial"/>
          <w:sz w:val="20"/>
          <w:szCs w:val="20"/>
        </w:rPr>
        <w:t>In compliance with the ACCME standards for Commercial Support, all individuals in a position to control/influence the content of this activity are required to disclose relevant financial interests of their own with any ACCME defined commercial interests for the past 24 months and/or non-FDA approved use of a drug or a device that is included in the presentation. All relevant financial relationships have been mitigated prior to the commencement of the activity.</w:t>
      </w:r>
    </w:p>
    <w:p w:rsidR="0028578E" w:rsidRPr="0028578E" w:rsidP="00802EA0">
      <w:pPr>
        <w:spacing w:line="240" w:lineRule="auto"/>
        <w:rPr>
          <w:rFonts w:cs="Arial"/>
          <w:sz w:val="20"/>
          <w:szCs w:val="20"/>
        </w:rPr>
      </w:pPr>
      <w:r w:rsidRPr="003F5D69">
        <w:rPr>
          <w:rFonts w:cs="Arial"/>
          <w:b/>
          <w:bCs/>
          <w:sz w:val="20"/>
          <w:szCs w:val="20"/>
        </w:rPr>
        <w:t>ACCESSIBILITY STATEMENT</w:t>
      </w:r>
      <w:r w:rsidRPr="003F5D69" w:rsidR="00B740AA">
        <w:rPr>
          <w:rFonts w:cs="Arial"/>
          <w:b/>
          <w:bCs/>
          <w:sz w:val="20"/>
          <w:szCs w:val="20"/>
        </w:rPr>
        <w:t xml:space="preserve">: </w:t>
      </w:r>
      <w:r w:rsidRPr="0028578E">
        <w:rPr>
          <w:rFonts w:cs="Segoe UI"/>
          <w:color w:val="000000"/>
          <w:sz w:val="20"/>
          <w:szCs w:val="20"/>
          <w:shd w:val="clear" w:color="auto" w:fill="FFFFFF"/>
        </w:rPr>
        <w:t xml:space="preserve">Henry Ford Health provides qualified interpreters and other aids for Deaf, </w:t>
      </w:r>
      <w:r w:rsidRPr="0028578E">
        <w:rPr>
          <w:rFonts w:cs="Segoe UI"/>
          <w:color w:val="000000"/>
          <w:sz w:val="20"/>
          <w:szCs w:val="20"/>
          <w:shd w:val="clear" w:color="auto" w:fill="FFFFFF"/>
        </w:rPr>
        <w:t>DeafBlind</w:t>
      </w:r>
      <w:r w:rsidRPr="0028578E">
        <w:rPr>
          <w:rFonts w:cs="Segoe UI"/>
          <w:color w:val="000000"/>
          <w:sz w:val="20"/>
          <w:szCs w:val="20"/>
          <w:shd w:val="clear" w:color="auto" w:fill="FFFFFF"/>
        </w:rPr>
        <w:t xml:space="preserve">, and Hard-of-Hearing persons at no cost. To request assistance, contact the event coordinator </w:t>
      </w:r>
      <w:r w:rsidR="007969BD">
        <w:rPr>
          <w:rFonts w:cs="Segoe UI"/>
          <w:color w:val="000000"/>
          <w:sz w:val="20"/>
          <w:szCs w:val="20"/>
          <w:shd w:val="clear" w:color="auto" w:fill="FFFFFF"/>
        </w:rPr>
        <w:t xml:space="preserve"> </w:t>
      </w:r>
      <w:r w:rsidRPr="0028578E">
        <w:rPr>
          <w:rFonts w:cs="Arial"/>
          <w:sz w:val="20"/>
          <w:szCs w:val="20"/>
        </w:rPr>
        <w:fldChar w:fldCharType="begin"/>
      </w:r>
      <w:r w:rsidRPr="0028578E">
        <w:rPr>
          <w:rFonts w:cs="Arial"/>
          <w:sz w:val="20"/>
          <w:szCs w:val="20"/>
        </w:rPr>
        <w:instrText xml:space="preserve"> IF  </w:instrText>
      </w:r>
      <w:r w:rsidRPr="0028578E">
        <w:rPr>
          <w:rFonts w:cs="Arial"/>
          <w:sz w:val="20"/>
          <w:szCs w:val="20"/>
        </w:rPr>
        <w:instrText>"</w:instrText>
      </w:r>
      <w:r w:rsidRPr="0028578E">
        <w:rPr>
          <w:rFonts w:cs="Arial"/>
          <w:sz w:val="20"/>
          <w:szCs w:val="20"/>
        </w:rPr>
        <w:instrText>"</w:instrText>
      </w:r>
      <w:r w:rsidRPr="0028578E">
        <w:rPr>
          <w:rFonts w:cs="Arial"/>
          <w:sz w:val="20"/>
          <w:szCs w:val="20"/>
        </w:rPr>
        <w:instrText xml:space="preserve"> &lt;&gt; "" "If you have questions, please email </w:instrText>
      </w:r>
      <w:r w:rsidRPr="0028578E">
        <w:rPr>
          <w:rFonts w:cs="Arial"/>
          <w:sz w:val="20"/>
          <w:szCs w:val="20"/>
        </w:rPr>
        <w:fldChar w:fldCharType="begin"/>
      </w:r>
      <w:r w:rsidRPr="0028578E">
        <w:rPr>
          <w:rFonts w:cs="Arial"/>
          <w:sz w:val="20"/>
          <w:szCs w:val="20"/>
        </w:rPr>
        <w:instrText xml:space="preserve"> MERGEFIELD </w:instrText>
      </w:r>
      <w:r w:rsidR="007969BD">
        <w:rPr>
          <w:rFonts w:cs="Arial"/>
          <w:sz w:val="20"/>
          <w:szCs w:val="20"/>
        </w:rPr>
        <w:instrText>CoordinatorStatement</w:instrText>
      </w:r>
      <w:r w:rsidRPr="0028578E">
        <w:rPr>
          <w:rFonts w:cs="Arial"/>
          <w:sz w:val="20"/>
          <w:szCs w:val="20"/>
        </w:rPr>
        <w:instrText xml:space="preserve"> </w:instrText>
      </w:r>
      <w:r w:rsidRPr="0028578E">
        <w:rPr>
          <w:rFonts w:cs="Arial"/>
          <w:sz w:val="20"/>
          <w:szCs w:val="20"/>
        </w:rPr>
        <w:fldChar w:fldCharType="separate"/>
      </w:r>
      <w:r w:rsidR="007969BD">
        <w:rPr>
          <w:rFonts w:cs="Arial"/>
          <w:noProof/>
          <w:sz w:val="20"/>
          <w:szCs w:val="20"/>
        </w:rPr>
        <w:instrText>«CoordinatorStatement»</w:instrText>
      </w:r>
      <w:r w:rsidRPr="0028578E">
        <w:rPr>
          <w:rFonts w:cs="Arial"/>
          <w:sz w:val="20"/>
          <w:szCs w:val="20"/>
        </w:rPr>
        <w:fldChar w:fldCharType="end"/>
      </w:r>
      <w:r w:rsidRPr="0028578E">
        <w:rPr>
          <w:rFonts w:cs="Arial"/>
          <w:sz w:val="20"/>
          <w:szCs w:val="20"/>
        </w:rPr>
        <w:instrText>." ""</w:instrText>
      </w:r>
      <w:r w:rsidRPr="0028578E">
        <w:rPr>
          <w:rFonts w:cs="Arial"/>
          <w:sz w:val="20"/>
          <w:szCs w:val="20"/>
        </w:rPr>
        <w:fldChar w:fldCharType="separate"/>
      </w:r>
      <w:r w:rsidRPr="0028578E">
        <w:rPr>
          <w:rFonts w:cs="Arial"/>
          <w:sz w:val="20"/>
          <w:szCs w:val="20"/>
        </w:rPr>
        <w:fldChar w:fldCharType="end"/>
      </w:r>
      <w:r w:rsidRPr="0028578E">
        <w:rPr>
          <w:rFonts w:cs="Segoe UI"/>
          <w:color w:val="000000"/>
          <w:sz w:val="20"/>
          <w:szCs w:val="20"/>
          <w:shd w:val="clear" w:color="auto" w:fill="FFFFFF"/>
        </w:rPr>
        <w:t xml:space="preserve"> Please allow a minimum of 3 days to process this request.</w:t>
      </w:r>
    </w:p>
    <w:sectPr w:rsidSect="001946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B4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206</Words>
  <Characters>1299</Characters>
  <Application>Microsoft Office Word</Application>
  <DocSecurity>0</DocSecurity>
  <Lines>24</Lines>
  <Paragraphs>12</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Munk, Kory</cp:lastModifiedBy>
  <cp:revision>3</cp:revision>
  <dcterms:created xsi:type="dcterms:W3CDTF">2024-03-15T00:44:00Z</dcterms:created>
  <dcterms:modified xsi:type="dcterms:W3CDTF">2024-03-15T00:44:00Z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d87d5842cd70afe8b9cf581bf422cfcbc822beadda7edfc8b3083865ba3eee6d</vt:lpwstr>
  </property>
</Properties>
</file>