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HFJ Trauma Grand Rounds - Mental Health and PTSD Screening: Best Practices</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05/15/2025 12:00 PM</w:t>
      </w:r>
      <w:r w:rsidRPr="003F5D69" w:rsidR="00FE207D">
        <w:rPr>
          <w:rFonts w:cs="Arial"/>
          <w:b/>
          <w:noProof/>
          <w:sz w:val="28"/>
          <w:szCs w:val="28"/>
        </w:rPr>
        <w:t xml:space="preserve"> </w:t>
      </w:r>
      <w:r w:rsidRPr="003F5D69">
        <w:rPr>
          <w:rFonts w:cs="Arial"/>
          <w:b/>
          <w:noProof/>
          <w:sz w:val="28"/>
          <w:szCs w:val="28"/>
        </w:rPr>
        <w:t>Online</w:t>
      </w:r>
    </w:p>
    <w:p w:rsidR="00B635C4" w:rsidRPr="003F5D69" w:rsidP="006A623D">
      <w:pPr>
        <w:spacing w:line="240" w:lineRule="auto"/>
        <w:rPr>
          <w:rFonts w:cs="Arial"/>
          <w:sz w:val="24"/>
        </w:rPr>
      </w:pPr>
      <w:r>
        <w:rPr>
          <w:rtl w:val="0"/>
        </w:rPr>
        <w:t>This lecture will discuss best practices for screening for PTSD and depression along with risk factors for those conditions among trauma patients. It will discuss the evidence supporting various tools for mental health and PTSD screening and and will review current treatment strategies and available support services.</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Identify risk factors for PTSD and depression among trauma patients.</w:t>
      </w:r>
    </w:p>
    <w:p w:rsidRPr="003F5D69" w:rsidP="006A623D">
      <w:pPr>
        <w:spacing w:line="240" w:lineRule="auto"/>
        <w:rPr>
          <w:rFonts w:cs="Arial"/>
        </w:rPr>
      </w:pPr>
    </w:p>
    <w:p w:rsidRPr="003F5D69" w:rsidP="006A623D">
      <w:pPr>
        <w:spacing w:line="240" w:lineRule="auto"/>
        <w:rPr>
          <w:rFonts w:cs="Arial"/>
        </w:rPr>
      </w:pPr>
      <w:r w:rsidRPr="003F5D69">
        <w:rPr>
          <w:rFonts w:cs="Arial"/>
        </w:rPr>
        <w:t>2 Review PTSD statistics among trauma patients nationally.</w:t>
      </w:r>
    </w:p>
    <w:p w:rsidRPr="003F5D69" w:rsidP="006A623D">
      <w:pPr>
        <w:spacing w:line="240" w:lineRule="auto"/>
        <w:rPr>
          <w:rFonts w:cs="Arial"/>
        </w:rPr>
      </w:pPr>
      <w:r w:rsidRPr="003F5D69">
        <w:rPr>
          <w:rFonts w:cs="Arial"/>
        </w:rPr>
        <w:t>3 Discuss best practices and protocols for screening and referral of trauma patients who are at risk for PTSD and depression.</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Surgical Critical Care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Moore,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Lawrence Narkiewicz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Madonna Walters,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Garrecht, BSN, RN, TCRN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0.75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