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4B48" w:rsidRPr="003F5D69" w:rsidP="007A7979">
      <w:pPr>
        <w:spacing w:line="240" w:lineRule="auto"/>
        <w:jc w:val="center"/>
        <w:rPr>
          <w:rFonts w:cs="Arial"/>
          <w:b/>
          <w:noProof/>
          <w:sz w:val="28"/>
          <w:szCs w:val="28"/>
        </w:rPr>
      </w:pPr>
      <w:r>
        <w:rPr>
          <w:noProof/>
        </w:rPr>
        <w:drawing>
          <wp:inline distT="0" distB="0" distL="0" distR="0">
            <wp:extent cx="4591050" cy="293317"/>
            <wp:effectExtent l="0" t="0" r="0" b="0"/>
            <wp:docPr id="543668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68878" name="Picture 543668878"/>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a:off x="0" y="0"/>
                      <a:ext cx="4591050" cy="293317"/>
                    </a:xfrm>
                    <a:prstGeom prst="rect">
                      <a:avLst/>
                    </a:prstGeom>
                  </pic:spPr>
                </pic:pic>
              </a:graphicData>
            </a:graphic>
          </wp:inline>
        </w:drawing>
      </w:r>
      <w:r w:rsidRPr="003F5D69" w:rsidR="004D5DAE">
        <w:rPr>
          <w:rFonts w:cs="Arial"/>
        </w:rPr>
        <w:br/>
      </w:r>
      <w:r w:rsidRPr="003F5D69" w:rsidR="007B0FAA">
        <w:rPr>
          <w:rFonts w:cs="Arial"/>
          <w:b/>
          <w:color w:val="31849B" w:themeColor="accent5" w:themeShade="BF"/>
          <w:sz w:val="28"/>
          <w:szCs w:val="28"/>
        </w:rPr>
        <w:br/>
      </w:r>
      <w:r w:rsidRPr="003F5D69" w:rsidR="005220D6">
        <w:rPr>
          <w:rFonts w:cs="Arial"/>
          <w:b/>
          <w:bCs/>
          <w:sz w:val="28"/>
          <w:szCs w:val="28"/>
        </w:rPr>
        <w:t>PALS (Pediatric Advanced Life Support) - Retrainer - 9/9/2026</w:t>
      </w:r>
      <w:r w:rsidRPr="003F5D69" w:rsidR="00993B4D">
        <w:rPr>
          <w:rFonts w:cs="Arial"/>
          <w:b/>
          <w:noProof/>
          <w:sz w:val="28"/>
          <w:szCs w:val="28"/>
        </w:rPr>
        <w:t xml:space="preserve"> </w:t>
      </w:r>
      <w:r w:rsidRPr="003F5D69" w:rsidR="005220D6">
        <w:rPr>
          <w:rFonts w:cs="Arial"/>
          <w:b/>
          <w:noProof/>
          <w:sz w:val="28"/>
          <w:szCs w:val="28"/>
        </w:rPr>
        <w:t xml:space="preserve">| </w:t>
      </w:r>
      <w:r w:rsidRPr="003F5D69" w:rsidR="005220D6">
        <w:rPr>
          <w:rFonts w:cs="Arial"/>
          <w:b/>
          <w:noProof/>
          <w:sz w:val="28"/>
          <w:szCs w:val="28"/>
        </w:rPr>
        <w:t>09/09/2026 7:45 AM</w:t>
      </w:r>
      <w:r w:rsidRPr="003F5D69" w:rsidR="00FE207D">
        <w:rPr>
          <w:rFonts w:cs="Arial"/>
          <w:b/>
          <w:noProof/>
          <w:sz w:val="28"/>
          <w:szCs w:val="28"/>
        </w:rPr>
        <w:t xml:space="preserve"> </w:t>
      </w:r>
      <w:r w:rsidRPr="003F5D69">
        <w:rPr>
          <w:rFonts w:cs="Arial"/>
          <w:b/>
          <w:noProof/>
          <w:sz w:val="28"/>
          <w:szCs w:val="28"/>
        </w:rPr>
        <w:t>HFH - Detroit - Simulation Center</w:t>
      </w:r>
    </w:p>
    <w:p w:rsidR="00B635C4" w:rsidRPr="003F5D69" w:rsidP="006A623D">
      <w:pPr>
        <w:spacing w:line="240" w:lineRule="auto"/>
        <w:rPr>
          <w:rFonts w:cs="Arial"/>
          <w:sz w:val="24"/>
        </w:rPr>
      </w:pPr>
      <w:r>
        <w:rPr>
          <w:rtl w:val="0"/>
        </w:rPr>
        <w:t>This classroom, Instructor-led course uses a series of videos and simulated pediatric emergencies to reinforce the important concepts of a systematic approach to pediatric assessment, basic life support, PALS treatment algorithms, effective resuscitation, and team dynamics. (Credit: AHA)</w:t>
      </w:r>
    </w:p>
    <w:p w:rsidR="00815BB5" w:rsidRPr="003F5D69" w:rsidP="006A623D">
      <w:pPr>
        <w:spacing w:line="240" w:lineRule="auto"/>
        <w:rPr>
          <w:rFonts w:cs="Arial"/>
          <w:b/>
          <w:sz w:val="24"/>
          <w:szCs w:val="24"/>
        </w:rPr>
      </w:pPr>
      <w:r w:rsidRPr="003F5D69">
        <w:rPr>
          <w:rFonts w:cs="Arial"/>
          <w:b/>
          <w:sz w:val="24"/>
          <w:szCs w:val="24"/>
        </w:rPr>
        <w:t>Program Goal</w:t>
      </w:r>
    </w:p>
    <w:p w:rsidR="00993B4D" w:rsidRPr="003F5D69" w:rsidP="006A623D">
      <w:pPr>
        <w:spacing w:line="240" w:lineRule="auto"/>
        <w:rPr>
          <w:rFonts w:cs="Arial"/>
          <w:color w:val="000000" w:themeColor="text1"/>
          <w:sz w:val="24"/>
          <w:szCs w:val="24"/>
        </w:rPr>
      </w:pPr>
      <w:r w:rsidRPr="003F5D69">
        <w:rPr>
          <w:rFonts w:cs="Arial"/>
        </w:rPr>
        <w:t>1 Standardize assessment and treatment approaches of pediatric patients to improve the recognition, treatment, and outcomes of seriously ill and injured children.</w:t>
        <w:tab/>
      </w:r>
    </w:p>
    <w:p w:rsidRPr="003F5D69" w:rsidP="006A623D">
      <w:pPr>
        <w:spacing w:line="240" w:lineRule="auto"/>
        <w:rPr>
          <w:rFonts w:cs="Arial"/>
        </w:rPr>
      </w:pPr>
      <w:r w:rsidRPr="003F5D69">
        <w:rPr>
          <w:rFonts w:cs="Arial"/>
        </w:rPr>
        <w:t>2 Prepare and practice various serious illness presentations of children, including cardiac arrest.</w:t>
      </w:r>
    </w:p>
    <w:p w:rsidRPr="003F5D69" w:rsidP="006A623D">
      <w:pPr>
        <w:spacing w:line="240" w:lineRule="auto"/>
        <w:rPr>
          <w:rFonts w:cs="Arial"/>
        </w:rPr>
      </w:pPr>
      <w:r w:rsidRPr="003F5D69">
        <w:rPr>
          <w:rFonts w:cs="Arial"/>
        </w:rPr>
        <w:t>3 Practice airway and vascular access skills as well as cardiopulmonary resuscitation.</w:t>
      </w:r>
    </w:p>
    <w:p w:rsidR="003729D7" w:rsidRPr="00516E3B" w:rsidP="00CC477A">
      <w:pPr>
        <w:spacing w:line="240" w:lineRule="auto"/>
        <w:rPr>
          <w:rFonts w:cs="Arial"/>
          <w:b/>
          <w:sz w:val="24"/>
          <w:szCs w:val="24"/>
        </w:rPr>
      </w:pPr>
      <w:r w:rsidRPr="003F5D69">
        <w:rPr>
          <w:rFonts w:cs="Arial"/>
          <w:b/>
          <w:sz w:val="24"/>
          <w:szCs w:val="24"/>
        </w:rPr>
        <w:t>Target Audience</w:t>
      </w:r>
      <w:r w:rsidRPr="003F5D69" w:rsidR="00E04B48">
        <w:rPr>
          <w:rFonts w:cs="Arial"/>
          <w:b/>
          <w:sz w:val="24"/>
          <w:szCs w:val="24"/>
        </w:rPr>
        <w:t xml:space="preserve"> </w:t>
      </w:r>
      <w:r w:rsidRPr="003F5D69" w:rsidR="00BE6F87">
        <w:rPr>
          <w:rFonts w:cs="Arial"/>
        </w:rPr>
        <w:t>Anesthesiology, Emergency Medicine / Internal Medicine, Emergency Medicine, Family Medicine, Internal Medicine, Surgery, Emergency Medicine/Internal Medicine/Critical Care, Allergy And Immunology, Critical Care Medicine, Pediatrics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Nadine Ayad-Seifried,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Crystal M Gyiraszin,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 Reviewer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Hays,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John R Joseph,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Anne Marie Lundell,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Christina Miller,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 Specialist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Ruth Queenan,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Madison Rosol,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- 02/27/2026</w:t>
            </w:r>
          </w:p>
        </w:tc>
      </w:tr>
    </w:tbl>
    <w:p w:rsidR="0028578E">
      <w:pPr>
        <w:bidi w:val="0"/>
        <w:spacing w:after="280" w:afterAutospacing="1"/>
        <w:rPr>
          <w:rFonts w:cs="Arial"/>
          <w:noProof/>
          <w:sz w:val="24"/>
          <w:szCs w:val="24"/>
        </w:rPr>
      </w:pPr>
    </w:p>
    <w:p w:rsidR="00375DE1" w:rsidP="00EB5B29">
      <w:pPr>
        <w:spacing w:after="0" w:line="240" w:lineRule="auto"/>
        <w:rPr>
          <w:rFonts w:cs="Arial"/>
          <w:noProof/>
          <w:sz w:val="24"/>
          <w:szCs w:val="24"/>
        </w:rPr>
      </w:pPr>
      <w:r w:rsidRPr="14552B97">
        <w:rPr>
          <w:rFonts w:cs="Arial"/>
          <w:noProof/>
        </w:rPr>
        <w:t>All relevant financial relationships have been mitigated prior to the commencement of this activity.</w:t>
      </w:r>
    </w:p>
    <w:p w:rsidR="009166FF" w:rsidRPr="00EB5B29" w:rsidP="00EB5B29">
      <w:pPr>
        <w:spacing w:after="0" w:line="240" w:lineRule="auto"/>
        <w:rPr>
          <w:rFonts w:cs="Arial"/>
          <w:b/>
          <w:bCs/>
          <w:noProof/>
          <w:sz w:val="24"/>
          <w:szCs w:val="24"/>
        </w:rPr>
      </w:pPr>
    </w:p>
    <w:p w:rsidR="00CE6541" w:rsidRPr="00BC1050" w:rsidP="00CE6541">
      <w:pPr>
        <w:spacing w:after="0" w:line="240" w:lineRule="auto"/>
        <w:rPr>
          <w:rFonts w:cs="Arial"/>
          <w:b/>
          <w:bCs/>
          <w:noProof/>
        </w:rPr>
      </w:pPr>
      <w:bookmarkStart w:id="0" w:name="_Hlk216710071"/>
      <w:r w:rsidRPr="14552B97">
        <w:rPr>
          <w:rFonts w:cs="Arial"/>
          <w:b/>
          <w:bCs/>
          <w:noProof/>
        </w:rPr>
        <w:t xml:space="preserve">MITIGATION OF RELEVANT FINANCIAL RELATIONSHIPS: </w:t>
      </w:r>
      <w:r w:rsidRPr="14552B97">
        <w:rPr>
          <w:rFonts w:cs="Arial"/>
          <w:noProof/>
        </w:rPr>
        <w:t>Henry Ford Health adheres to the ACCME’s Standards for Integrity and Independence in Accredited Continuing Education. Henry Ford Health has implemented mechanisms to identify and mitigate financial relationships with ineligible companies for all individuals in a position to control content of this activity. All relevant financial relationships have been mitigated prior to the commencement of this activity.</w:t>
      </w:r>
    </w:p>
    <w:p w:rsidR="00CE6541" w:rsidRPr="00BC1050" w:rsidP="00CE6541">
      <w:pPr>
        <w:spacing w:after="0" w:line="240" w:lineRule="auto"/>
        <w:rPr>
          <w:rFonts w:cs="Arial"/>
          <w:b/>
          <w:bCs/>
        </w:rPr>
      </w:pPr>
      <w:bookmarkEnd w:id="0"/>
    </w:p>
    <w:p w:rsidR="00CE6541" w:rsidRPr="00BC1050" w:rsidP="00CE6541">
      <w:pPr>
        <w:spacing w:line="240" w:lineRule="auto"/>
        <w:rPr>
          <w:rFonts w:cs="Arial"/>
          <w:b/>
          <w:bCs/>
        </w:rPr>
      </w:pPr>
      <w:r w:rsidRPr="14552B97">
        <w:rPr>
          <w:rFonts w:cs="Arial"/>
          <w:b/>
          <w:bCs/>
        </w:rPr>
        <w:t xml:space="preserve">ACCREDITATION STATEMENT: </w:t>
      </w:r>
      <w:r w:rsidRPr="14552B97">
        <w:rPr>
          <w:rFonts w:cs="Arial"/>
        </w:rPr>
        <w:t>Henry Ford Health is accredited by the Accreditation Council for Continuing Medical Education</w:t>
      </w:r>
      <w:r w:rsidR="001E25C8">
        <w:rPr>
          <w:rFonts w:cs="Arial"/>
        </w:rPr>
        <w:t xml:space="preserve"> (ACCME)</w:t>
      </w:r>
      <w:r w:rsidRPr="14552B97">
        <w:rPr>
          <w:rFonts w:cs="Arial"/>
        </w:rPr>
        <w:t xml:space="preserve"> to provide continuing medical education for physicians. </w:t>
      </w:r>
    </w:p>
    <w:p w:rsidR="004200C3" w:rsidRPr="004200C3" w:rsidP="004200C3">
      <w:pPr>
        <w:spacing w:line="240" w:lineRule="auto"/>
        <w:rPr>
          <w:rFonts w:cs="Arial"/>
          <w:b/>
          <w:bCs/>
        </w:rPr>
      </w:pPr>
      <w:r w:rsidRPr="004200C3">
        <w:rPr>
          <w:rFonts w:cs="Arial"/>
          <w:b/>
          <w:bCs/>
        </w:rPr>
        <w:t>DESIGNATION STATEMENT</w:t>
      </w:r>
      <w:r w:rsidRPr="003F5D69">
        <w:rPr>
          <w:rFonts w:cs="Arial"/>
          <w:b/>
          <w:bCs/>
          <w:sz w:val="20"/>
          <w:szCs w:val="20"/>
        </w:rPr>
        <w:t>:</w:t>
      </w:r>
      <w:r w:rsidRPr="003F5D69">
        <w:rPr>
          <w:b/>
          <w:bCs/>
          <w:sz w:val="20"/>
          <w:szCs w:val="20"/>
        </w:rPr>
        <w:t xml:space="preserve"> </w:t>
      </w:r>
      <w:r w:rsidRPr="004200C3">
        <w:rPr>
          <w:rFonts w:cs="Arial"/>
        </w:rPr>
        <w:t xml:space="preserve">Henry Ford Health designates this </w:t>
      </w:r>
      <w:r w:rsidRPr="00EB5B29" w:rsidR="00A76EBE">
        <w:rPr>
          <w:rFonts w:cs="Arial"/>
          <w:noProof/>
        </w:rPr>
        <w:t>Live Activity</w:t>
      </w:r>
      <w:r w:rsidRPr="004200C3">
        <w:rPr>
          <w:rFonts w:cs="Arial"/>
        </w:rPr>
        <w:t xml:space="preserve"> for a maximum of </w:t>
      </w:r>
      <w:r w:rsidRPr="004200C3">
        <w:rPr>
          <w:rFonts w:cs="Arial"/>
          <w:noProof/>
        </w:rPr>
        <w:t>8.50</w:t>
      </w:r>
      <w:r w:rsidRPr="004200C3">
        <w:rPr>
          <w:rFonts w:cs="Arial"/>
        </w:rPr>
        <w:t> </w:t>
      </w:r>
      <w:r w:rsidRPr="004200C3">
        <w:rPr>
          <w:rFonts w:cs="Arial"/>
          <w:i/>
          <w:iCs/>
        </w:rPr>
        <w:t>AMA PRA Category 1 Credit(s)</w:t>
      </w:r>
      <w:r w:rsidRPr="00375DE1" w:rsidR="00375DE1">
        <w:rPr>
          <w:rFonts w:cs="Arial"/>
          <w:i/>
          <w:iCs/>
        </w:rPr>
        <w:t>™</w:t>
      </w:r>
      <w:r w:rsidRPr="004200C3">
        <w:rPr>
          <w:rFonts w:cs="Arial"/>
        </w:rPr>
        <w:t xml:space="preserve">. Physicians should </w:t>
      </w:r>
      <w:r w:rsidR="00516E3B">
        <w:rPr>
          <w:rFonts w:cs="Arial"/>
        </w:rPr>
        <w:t xml:space="preserve">claim only </w:t>
      </w:r>
      <w:r w:rsidRPr="004200C3">
        <w:rPr>
          <w:rFonts w:cs="Arial"/>
        </w:rPr>
        <w:t>the credit commensurate with the extent of their participation in the activity.</w:t>
      </w:r>
      <w:r w:rsidRPr="004200C3">
        <w:rPr>
          <w:rFonts w:cs="Arial"/>
        </w:rPr>
        <w:fldChar w:fldCharType="begin"/>
      </w:r>
      <w:r w:rsidRPr="004200C3">
        <w:rPr>
          <w:rFonts w:cs="Arial"/>
        </w:rPr>
        <w:instrText xml:space="preserve"> IF </w:instrText>
      </w:r>
      <w:r w:rsidRPr="004200C3">
        <w:rPr>
          <w:rFonts w:cs="Arial"/>
        </w:rPr>
        <w:instrText>0.00</w:instrText>
      </w:r>
      <w:r w:rsidRPr="004200C3">
        <w:rPr>
          <w:rFonts w:cs="Arial"/>
        </w:rPr>
        <w:instrText xml:space="preserve"> &gt; 0 "</w:instrText>
      </w:r>
    </w:p>
    <w:p w:rsidR="004200C3" w:rsidRPr="004200C3" w:rsidP="004200C3">
      <w:pPr>
        <w:spacing w:line="240" w:lineRule="auto"/>
        <w:rPr>
          <w:rFonts w:cs="Arial"/>
        </w:rPr>
      </w:pPr>
      <w:r w:rsidRPr="004200C3">
        <w:rPr>
          <w:rFonts w:cs="Arial"/>
        </w:rPr>
        <w:instrText xml:space="preserve">ABIM MOC Part 2: Successful completion of this CME activity, which includes participation in the evaluation component, enables the participant to earn up to </w:instrText>
      </w:r>
      <w:r w:rsidRPr="004200C3">
        <w:rPr>
          <w:rFonts w:cs="Arial"/>
        </w:rPr>
        <w:fldChar w:fldCharType="begin"/>
      </w:r>
      <w:r w:rsidRPr="004200C3">
        <w:rPr>
          <w:rFonts w:cs="Arial"/>
        </w:rPr>
        <w:instrText xml:space="preserve"> MERGEFIELD ABIMMOC2Max \# 0.00# </w:instrText>
      </w:r>
      <w:r w:rsidRPr="004200C3">
        <w:rPr>
          <w:rFonts w:cs="Arial"/>
        </w:rPr>
        <w:fldChar w:fldCharType="separate"/>
      </w:r>
      <w:r w:rsidRPr="004200C3">
        <w:rPr>
          <w:rFonts w:cs="Arial"/>
        </w:rPr>
        <w:fldChar w:fldCharType="end"/>
      </w:r>
      <w:r w:rsidRPr="004200C3">
        <w:rPr>
          <w:rFonts w:cs="Arial"/>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 </w:instrText>
      </w:r>
      <w:r w:rsidRPr="004200C3">
        <w:rPr>
          <w:rFonts w:cs="Arial"/>
        </w:rPr>
        <w:fldChar w:fldCharType="separate"/>
      </w:r>
      <w:r w:rsidRPr="004200C3">
        <w:rPr>
          <w:rFonts w:cs="Arial"/>
        </w:rPr>
        <w:fldChar w:fldCharType="end"/>
      </w:r>
      <w:r w:rsidRPr="004200C3">
        <w:rPr>
          <w:rFonts w:cs="Arial"/>
        </w:rPr>
        <w:fldChar w:fldCharType="begin"/>
      </w:r>
      <w:r w:rsidRPr="004200C3">
        <w:rPr>
          <w:rFonts w:cs="Arial"/>
        </w:rPr>
        <w:instrText xml:space="preserve"> IF </w:instrText>
      </w:r>
      <w:r w:rsidRPr="004200C3">
        <w:rPr>
          <w:rFonts w:cs="Arial"/>
        </w:rPr>
        <w:instrText>0.00</w:instrText>
      </w:r>
      <w:r w:rsidRPr="004200C3">
        <w:rPr>
          <w:rFonts w:cs="Arial"/>
        </w:rPr>
        <w:instrText xml:space="preserve"> &gt; 0 "</w:instrText>
      </w:r>
    </w:p>
    <w:p w:rsidR="004200C3" w:rsidRPr="004200C3" w:rsidP="004200C3">
      <w:pPr>
        <w:spacing w:line="240" w:lineRule="auto"/>
        <w:rPr>
          <w:rFonts w:cs="Arial"/>
        </w:rPr>
      </w:pPr>
      <w:r w:rsidRPr="004200C3">
        <w:rPr>
          <w:rFonts w:cs="Arial"/>
        </w:rPr>
        <w:instrText xml:space="preserve">ABS CC: Successful completion of this CME activity, enables the learner to earn credit toward the CME requirement(s) of the American Board of Surgery’s Continuous Certification program. It is the CME activity provider's responsibility to submit learner completion information to ACCME for the purpose of granting ABS credit." "" </w:instrText>
      </w:r>
      <w:r w:rsidRPr="004200C3">
        <w:rPr>
          <w:rFonts w:cs="Arial"/>
        </w:rPr>
        <w:fldChar w:fldCharType="separate"/>
      </w:r>
      <w:r w:rsidRPr="004200C3">
        <w:rPr>
          <w:rFonts w:cs="Arial"/>
        </w:rPr>
        <w:fldChar w:fldCharType="end"/>
      </w:r>
    </w:p>
    <w:p w:rsidR="00CE6541" w:rsidRPr="0028578E" w:rsidP="00802EA0">
      <w:pPr>
        <w:spacing w:line="240" w:lineRule="auto"/>
        <w:rPr>
          <w:rFonts w:cs="Arial"/>
          <w:sz w:val="20"/>
          <w:szCs w:val="20"/>
        </w:rPr>
      </w:pPr>
    </w:p>
    <w:sectPr w:rsidSect="0019460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B4D"/>
    <w:pPr>
      <w:spacing w:after="200" w:line="276" w:lineRule="auto"/>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2163</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Clayton, Michelle</cp:lastModifiedBy>
  <cp:revision>4</cp:revision>
  <dcterms:created xsi:type="dcterms:W3CDTF">2026-02-19T00:37:00Z</dcterms:created>
  <dcterms:modified xsi:type="dcterms:W3CDTF">2026-02-25T15:50:00Z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d87d5842cd70afe8b9cf581bf422cfcbc822beadda7edfc8b3083865ba3eee6d</vt:lpwstr>
  </property>
</Properties>
</file>